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0D3DD" w14:textId="73B918B8" w:rsidR="00C701B6" w:rsidRPr="008208DC" w:rsidRDefault="00E835A2" w:rsidP="00BB37B5">
      <w:pPr>
        <w:spacing w:after="240"/>
        <w:rPr>
          <w:rFonts w:ascii="Times New Roman" w:hAnsi="Times New Roman" w:cs="Times New Roman"/>
        </w:rPr>
      </w:pPr>
      <w:r w:rsidRPr="008208DC">
        <w:rPr>
          <w:rFonts w:ascii="Times New Roman" w:hAnsi="Times New Roman" w:cs="Times New Roman"/>
        </w:rPr>
        <w:t>Monika</w:t>
      </w:r>
      <w:r w:rsidR="00C701B6" w:rsidRPr="008208DC">
        <w:rPr>
          <w:rFonts w:ascii="Times New Roman" w:hAnsi="Times New Roman" w:cs="Times New Roman"/>
        </w:rPr>
        <w:t xml:space="preserve"> Sládeč</w:t>
      </w:r>
      <w:r w:rsidRPr="008208DC">
        <w:rPr>
          <w:rFonts w:ascii="Times New Roman" w:hAnsi="Times New Roman" w:cs="Times New Roman"/>
        </w:rPr>
        <w:t>ková</w:t>
      </w:r>
    </w:p>
    <w:p w14:paraId="6F0B7B83" w14:textId="3E5650FC" w:rsidR="00BE745E" w:rsidRPr="00B04560" w:rsidRDefault="00B04560" w:rsidP="00BE745E">
      <w:pPr>
        <w:pStyle w:val="Nazov"/>
        <w:rPr>
          <w:smallCaps w:val="0"/>
        </w:rPr>
      </w:pPr>
      <w:r w:rsidRPr="00B04560">
        <w:rPr>
          <w:smallCaps w:val="0"/>
        </w:rPr>
        <w:t>Krízové riadenie na úrovni obcí a miest</w:t>
      </w:r>
    </w:p>
    <w:p w14:paraId="45D83377" w14:textId="77777777" w:rsidR="00A21C57" w:rsidRPr="008208DC" w:rsidRDefault="00A21C57" w:rsidP="00BD02E2">
      <w:pPr>
        <w:spacing w:line="276" w:lineRule="auto"/>
        <w:ind w:firstLine="709"/>
        <w:jc w:val="center"/>
        <w:rPr>
          <w:rFonts w:ascii="Times New Roman" w:hAnsi="Times New Roman" w:cs="Times New Roman"/>
          <w:b/>
          <w:bCs/>
        </w:rPr>
      </w:pPr>
    </w:p>
    <w:p w14:paraId="548C3D5E" w14:textId="77777777" w:rsidR="00BE745E" w:rsidRDefault="00BB37B5" w:rsidP="00BE745E">
      <w:pPr>
        <w:spacing w:after="240" w:line="276" w:lineRule="auto"/>
        <w:jc w:val="both"/>
        <w:rPr>
          <w:rFonts w:ascii="Times New Roman" w:hAnsi="Times New Roman" w:cs="Times New Roman"/>
          <w:color w:val="0D0D0D"/>
          <w:sz w:val="20"/>
          <w:szCs w:val="20"/>
          <w:shd w:val="clear" w:color="auto" w:fill="FFFFFF"/>
        </w:rPr>
      </w:pPr>
      <w:r w:rsidRPr="00E03DB7">
        <w:rPr>
          <w:rFonts w:ascii="Times New Roman" w:hAnsi="Times New Roman" w:cs="Times New Roman"/>
          <w:b/>
          <w:bCs/>
          <w:sz w:val="20"/>
          <w:szCs w:val="20"/>
        </w:rPr>
        <w:t>A</w:t>
      </w:r>
      <w:r w:rsidR="00E03DB7" w:rsidRPr="00E03DB7">
        <w:rPr>
          <w:rFonts w:ascii="Times New Roman" w:hAnsi="Times New Roman" w:cs="Times New Roman"/>
          <w:b/>
          <w:bCs/>
          <w:sz w:val="20"/>
          <w:szCs w:val="20"/>
        </w:rPr>
        <w:t xml:space="preserve">notácia: </w:t>
      </w:r>
      <w:r w:rsidR="00BE745E" w:rsidRPr="00BE745E">
        <w:rPr>
          <w:rFonts w:ascii="Times New Roman" w:hAnsi="Times New Roman" w:cs="Times New Roman"/>
          <w:color w:val="0D0D0D"/>
          <w:sz w:val="20"/>
          <w:szCs w:val="20"/>
          <w:shd w:val="clear" w:color="auto" w:fill="FFFFFF"/>
        </w:rPr>
        <w:t>Bezpečnosť v podmienkach obce a mesta predstavuje interdisciplinárnu oblasť, ktorá sa dotýka viacerých právnych predpisov a zahŕňa spolupôsobenie rôznych subjektov vzájomne previazaných pri jej zabezpečovaní. Rozmanitosť bezpečnostných rizík sa prejavuje v konkrétnych procesoch verejnej správy, no zároveň sa čiastočne prelína s inými oblasťami, s ktorými tematicky súvisí. Komplexnosť tohto prostredia vyžaduje od zamestnancov obce znalosť zásad a princípov bezpečnostného manažmentu, ako aj schopnosť identifikovať a analyzovať bezpečnostné riziká a hrozby. Príspevok poukazuje na potrebu odborne pripraveného bezpečnostného manažéra schopného tieto oblasti systematicky ovládať a navrhovať účinné opatrenia na ich zvládnutie a elimináciu.</w:t>
      </w:r>
    </w:p>
    <w:p w14:paraId="6F7BC29D" w14:textId="23AC8524" w:rsidR="00C701B6" w:rsidRPr="00BE745E" w:rsidRDefault="00C701B6" w:rsidP="00BE745E">
      <w:pPr>
        <w:spacing w:after="240" w:line="276" w:lineRule="auto"/>
        <w:jc w:val="both"/>
        <w:rPr>
          <w:rFonts w:ascii="Times New Roman" w:hAnsi="Times New Roman" w:cs="Times New Roman"/>
          <w:bCs/>
          <w:sz w:val="20"/>
          <w:szCs w:val="20"/>
        </w:rPr>
      </w:pPr>
      <w:r w:rsidRPr="00BE745E">
        <w:rPr>
          <w:rFonts w:ascii="Times New Roman" w:hAnsi="Times New Roman" w:cs="Times New Roman"/>
          <w:b/>
          <w:bCs/>
          <w:sz w:val="20"/>
          <w:szCs w:val="20"/>
        </w:rPr>
        <w:t>Kľúčové slová</w:t>
      </w:r>
      <w:r w:rsidR="00522C37" w:rsidRPr="00BE745E">
        <w:rPr>
          <w:rFonts w:ascii="Times New Roman" w:hAnsi="Times New Roman" w:cs="Times New Roman"/>
          <w:b/>
          <w:bCs/>
          <w:sz w:val="20"/>
          <w:szCs w:val="20"/>
        </w:rPr>
        <w:t xml:space="preserve">: </w:t>
      </w:r>
      <w:r w:rsidR="00BE745E" w:rsidRPr="00BE745E">
        <w:rPr>
          <w:rFonts w:ascii="Times New Roman" w:hAnsi="Times New Roman" w:cs="Times New Roman"/>
          <w:sz w:val="20"/>
          <w:szCs w:val="20"/>
        </w:rPr>
        <w:t>krízové riadenie</w:t>
      </w:r>
      <w:r w:rsidR="00BE745E">
        <w:rPr>
          <w:rFonts w:ascii="Times New Roman" w:hAnsi="Times New Roman" w:cs="Times New Roman"/>
          <w:sz w:val="20"/>
          <w:szCs w:val="20"/>
        </w:rPr>
        <w:t>,</w:t>
      </w:r>
      <w:r w:rsidR="00BE745E" w:rsidRPr="00BE745E">
        <w:rPr>
          <w:rFonts w:ascii="Times New Roman" w:hAnsi="Times New Roman" w:cs="Times New Roman"/>
          <w:sz w:val="20"/>
          <w:szCs w:val="20"/>
        </w:rPr>
        <w:t xml:space="preserve"> bezpečnosť</w:t>
      </w:r>
      <w:r w:rsidR="00BE745E">
        <w:rPr>
          <w:rFonts w:ascii="Times New Roman" w:hAnsi="Times New Roman" w:cs="Times New Roman"/>
          <w:sz w:val="20"/>
          <w:szCs w:val="20"/>
        </w:rPr>
        <w:t>,</w:t>
      </w:r>
      <w:r w:rsidR="00BE745E" w:rsidRPr="00BE745E">
        <w:rPr>
          <w:rFonts w:ascii="Times New Roman" w:hAnsi="Times New Roman" w:cs="Times New Roman"/>
          <w:sz w:val="20"/>
          <w:szCs w:val="20"/>
        </w:rPr>
        <w:t xml:space="preserve"> samospráva</w:t>
      </w:r>
      <w:r w:rsidR="00BE745E">
        <w:rPr>
          <w:rFonts w:ascii="Times New Roman" w:hAnsi="Times New Roman" w:cs="Times New Roman"/>
          <w:sz w:val="20"/>
          <w:szCs w:val="20"/>
        </w:rPr>
        <w:t xml:space="preserve">, </w:t>
      </w:r>
      <w:r w:rsidR="00BE745E" w:rsidRPr="00BE745E">
        <w:rPr>
          <w:rFonts w:ascii="Times New Roman" w:hAnsi="Times New Roman" w:cs="Times New Roman"/>
          <w:sz w:val="20"/>
          <w:szCs w:val="20"/>
        </w:rPr>
        <w:t>obce, mestá.</w:t>
      </w:r>
    </w:p>
    <w:p w14:paraId="2E7CB54A" w14:textId="77777777" w:rsidR="004971B0" w:rsidRPr="00CC2929" w:rsidRDefault="00C701B6" w:rsidP="00CD6155">
      <w:pPr>
        <w:spacing w:after="240"/>
        <w:jc w:val="both"/>
        <w:rPr>
          <w:rFonts w:ascii="Times New Roman" w:hAnsi="Times New Roman" w:cs="Times New Roman"/>
          <w:b/>
          <w:bCs/>
          <w:szCs w:val="22"/>
        </w:rPr>
      </w:pPr>
      <w:r w:rsidRPr="00CC2929">
        <w:rPr>
          <w:rFonts w:ascii="Times New Roman" w:hAnsi="Times New Roman" w:cs="Times New Roman"/>
          <w:b/>
          <w:bCs/>
          <w:szCs w:val="22"/>
        </w:rPr>
        <w:t xml:space="preserve">Úvod </w:t>
      </w:r>
    </w:p>
    <w:p w14:paraId="3202BCE5" w14:textId="5D073B3E" w:rsidR="00BE745E" w:rsidRPr="00BE745E" w:rsidRDefault="00BE745E" w:rsidP="00BE745E">
      <w:pPr>
        <w:spacing w:after="240"/>
        <w:ind w:firstLine="708"/>
        <w:jc w:val="both"/>
        <w:rPr>
          <w:rFonts w:ascii="Times New Roman" w:eastAsia="Times New Roman" w:hAnsi="Times New Roman" w:cs="Times New Roman"/>
          <w:szCs w:val="22"/>
          <w:lang w:eastAsia="sk-SK"/>
        </w:rPr>
      </w:pPr>
      <w:r w:rsidRPr="00BE745E">
        <w:rPr>
          <w:rFonts w:ascii="Times New Roman" w:eastAsia="Times New Roman" w:hAnsi="Times New Roman" w:cs="Times New Roman"/>
          <w:szCs w:val="22"/>
          <w:lang w:eastAsia="sk-SK"/>
        </w:rPr>
        <w:t>Bezpečnostné hrozby sú trvalou súčasťou fungovania modernej spoločnosti a ich výskyt, intenzita aj charakter sa v čase menia. Efektívna reakcia na ne predpokladá ich včasnú identifikáciu, posúdenie ich dosahu a prijatie primeraných preventívnych i reaktívnych opatrení. Krízové plánovanie na úrovni územnej samosprávy sleduje predovšetkým ciele civilnej ochrany</w:t>
      </w:r>
      <w:r w:rsidR="006522B4">
        <w:rPr>
          <w:rFonts w:ascii="Times New Roman" w:eastAsia="Times New Roman" w:hAnsi="Times New Roman" w:cs="Times New Roman"/>
          <w:szCs w:val="22"/>
          <w:lang w:eastAsia="sk-SK"/>
        </w:rPr>
        <w:t xml:space="preserve"> obyvateľstva</w:t>
      </w:r>
      <w:r w:rsidRPr="00BE745E">
        <w:rPr>
          <w:rFonts w:ascii="Times New Roman" w:eastAsia="Times New Roman" w:hAnsi="Times New Roman" w:cs="Times New Roman"/>
          <w:szCs w:val="22"/>
          <w:lang w:eastAsia="sk-SK"/>
        </w:rPr>
        <w:t>, t. j. ochranu života, zdravia a majetku obyvateľov.</w:t>
      </w:r>
      <w:r>
        <w:rPr>
          <w:rFonts w:ascii="Times New Roman" w:eastAsia="Times New Roman" w:hAnsi="Times New Roman" w:cs="Times New Roman"/>
          <w:szCs w:val="22"/>
          <w:lang w:eastAsia="sk-SK"/>
        </w:rPr>
        <w:t xml:space="preserve"> </w:t>
      </w:r>
      <w:r w:rsidRPr="00BE745E">
        <w:rPr>
          <w:rFonts w:ascii="Times New Roman" w:eastAsia="Times New Roman" w:hAnsi="Times New Roman" w:cs="Times New Roman"/>
          <w:szCs w:val="22"/>
          <w:lang w:eastAsia="sk-SK"/>
        </w:rPr>
        <w:t>Po roku 1989 prešla civilná ochrana</w:t>
      </w:r>
      <w:r w:rsidR="006522B4">
        <w:rPr>
          <w:rFonts w:ascii="Times New Roman" w:eastAsia="Times New Roman" w:hAnsi="Times New Roman" w:cs="Times New Roman"/>
          <w:szCs w:val="22"/>
          <w:lang w:eastAsia="sk-SK"/>
        </w:rPr>
        <w:t xml:space="preserve"> obyvateľstva</w:t>
      </w:r>
      <w:r w:rsidRPr="00BE745E">
        <w:rPr>
          <w:rFonts w:ascii="Times New Roman" w:eastAsia="Times New Roman" w:hAnsi="Times New Roman" w:cs="Times New Roman"/>
          <w:szCs w:val="22"/>
          <w:lang w:eastAsia="sk-SK"/>
        </w:rPr>
        <w:t xml:space="preserve"> v podmienkach Slovenskej republiky výraznou transformáciou, ktorá priniesla nielen inštitucionálne zmeny, ale aj určitú stagnáciu záujmu o</w:t>
      </w:r>
      <w:r w:rsidR="00DA5523">
        <w:rPr>
          <w:rFonts w:ascii="Times New Roman" w:eastAsia="Times New Roman" w:hAnsi="Times New Roman" w:cs="Times New Roman"/>
          <w:szCs w:val="22"/>
          <w:lang w:eastAsia="sk-SK"/>
        </w:rPr>
        <w:t> </w:t>
      </w:r>
      <w:r w:rsidRPr="00BE745E">
        <w:rPr>
          <w:rFonts w:ascii="Times New Roman" w:eastAsia="Times New Roman" w:hAnsi="Times New Roman" w:cs="Times New Roman"/>
          <w:szCs w:val="22"/>
          <w:lang w:eastAsia="sk-SK"/>
        </w:rPr>
        <w:t xml:space="preserve">túto oblasť. </w:t>
      </w:r>
      <w:r w:rsidR="007D7CD6" w:rsidRPr="007D7CD6">
        <w:rPr>
          <w:rFonts w:ascii="Times New Roman" w:eastAsia="Times New Roman" w:hAnsi="Times New Roman" w:cs="Times New Roman"/>
          <w:szCs w:val="22"/>
          <w:lang w:eastAsia="sk-SK"/>
        </w:rPr>
        <w:t>Napriek tomu, že podceňovanie civilnej ochrany obyvateľstva pretrváva na rôznych úrovniach verejnej správy, súčasné výzvy vrátane klimaticky podmienených prírodných katastrof, ako sú živelné pohromy a zosuvy pôdy, či migračnej krízy jednoznačne potvrdzujú jej spoločenskú relevantnosť a nevyhnutnosť systematického prístupu k tejto oblasti.</w:t>
      </w:r>
      <w:r>
        <w:rPr>
          <w:rFonts w:ascii="Times New Roman" w:eastAsia="Times New Roman" w:hAnsi="Times New Roman" w:cs="Times New Roman"/>
          <w:szCs w:val="22"/>
          <w:lang w:eastAsia="sk-SK"/>
        </w:rPr>
        <w:t xml:space="preserve"> </w:t>
      </w:r>
      <w:r w:rsidRPr="00BE745E">
        <w:rPr>
          <w:rFonts w:ascii="Times New Roman" w:eastAsia="Times New Roman" w:hAnsi="Times New Roman" w:cs="Times New Roman"/>
          <w:szCs w:val="22"/>
          <w:lang w:eastAsia="sk-SK"/>
        </w:rPr>
        <w:t xml:space="preserve">Právnym základom povinností obcí a miest v tejto oblasti je zákon č. 42/1994 Z. z. o civilnej ochrane obyvateľstva v znení neskorších predpisov, ktorý zakladá povinnosť obce včas varovať obyvateľov pred nebezpečenstvom, vykonávať záchranné práce a zabezpečiť evakuáciu obyvateľov z postihnutého územia. Splnenie týchto povinností podmieňuje riadne krízové plánovanie, ktorého obsahom je spracovanie </w:t>
      </w:r>
      <w:r w:rsidR="007D7CD6">
        <w:rPr>
          <w:rFonts w:ascii="Times New Roman" w:eastAsia="Times New Roman" w:hAnsi="Times New Roman" w:cs="Times New Roman"/>
          <w:szCs w:val="22"/>
          <w:lang w:eastAsia="sk-SK"/>
        </w:rPr>
        <w:t>p</w:t>
      </w:r>
      <w:r w:rsidRPr="00BE745E">
        <w:rPr>
          <w:rFonts w:ascii="Times New Roman" w:eastAsia="Times New Roman" w:hAnsi="Times New Roman" w:cs="Times New Roman"/>
          <w:szCs w:val="22"/>
          <w:lang w:eastAsia="sk-SK"/>
        </w:rPr>
        <w:t xml:space="preserve">lánu ochrany, </w:t>
      </w:r>
      <w:r w:rsidR="007D7CD6">
        <w:rPr>
          <w:rFonts w:ascii="Times New Roman" w:eastAsia="Times New Roman" w:hAnsi="Times New Roman" w:cs="Times New Roman"/>
          <w:szCs w:val="22"/>
          <w:lang w:eastAsia="sk-SK"/>
        </w:rPr>
        <w:t>p</w:t>
      </w:r>
      <w:r w:rsidRPr="00BE745E">
        <w:rPr>
          <w:rFonts w:ascii="Times New Roman" w:eastAsia="Times New Roman" w:hAnsi="Times New Roman" w:cs="Times New Roman"/>
          <w:szCs w:val="22"/>
          <w:lang w:eastAsia="sk-SK"/>
        </w:rPr>
        <w:t xml:space="preserve">lánu ukrytia, </w:t>
      </w:r>
      <w:r w:rsidR="007D7CD6">
        <w:rPr>
          <w:rFonts w:ascii="Times New Roman" w:eastAsia="Times New Roman" w:hAnsi="Times New Roman" w:cs="Times New Roman"/>
          <w:szCs w:val="22"/>
          <w:lang w:eastAsia="sk-SK"/>
        </w:rPr>
        <w:t>p</w:t>
      </w:r>
      <w:r w:rsidRPr="00BE745E">
        <w:rPr>
          <w:rFonts w:ascii="Times New Roman" w:eastAsia="Times New Roman" w:hAnsi="Times New Roman" w:cs="Times New Roman"/>
          <w:szCs w:val="22"/>
          <w:lang w:eastAsia="sk-SK"/>
        </w:rPr>
        <w:t>lánu evakuácie a</w:t>
      </w:r>
      <w:r w:rsidR="00DA5523">
        <w:rPr>
          <w:rFonts w:ascii="Times New Roman" w:eastAsia="Times New Roman" w:hAnsi="Times New Roman" w:cs="Times New Roman"/>
          <w:szCs w:val="22"/>
          <w:lang w:eastAsia="sk-SK"/>
        </w:rPr>
        <w:t> </w:t>
      </w:r>
      <w:r w:rsidR="007D7CD6">
        <w:rPr>
          <w:rFonts w:ascii="Times New Roman" w:eastAsia="Times New Roman" w:hAnsi="Times New Roman" w:cs="Times New Roman"/>
          <w:szCs w:val="22"/>
          <w:lang w:eastAsia="sk-SK"/>
        </w:rPr>
        <w:t>p</w:t>
      </w:r>
      <w:r w:rsidRPr="00BE745E">
        <w:rPr>
          <w:rFonts w:ascii="Times New Roman" w:eastAsia="Times New Roman" w:hAnsi="Times New Roman" w:cs="Times New Roman"/>
          <w:szCs w:val="22"/>
          <w:lang w:eastAsia="sk-SK"/>
        </w:rPr>
        <w:t>ovodňového plánu. Obsah a forma týchto dokumentov sú determinované viacerými právnymi predpismi: zákonom č. 387/2002 Z. z. o riadení štátu v krízových situáciách mimo času vojny a vojnového stavu, zákonom č. 129/2002 Z. z. o integrovanom záchrannom systéme, zákonom č. 7/2010 Z. z. o ochrane pred povodňami a zákonom č. 128/2015 Z. z. o prevencii závažných priemyselných havárií.</w:t>
      </w:r>
    </w:p>
    <w:p w14:paraId="63EB1A2B" w14:textId="66A27C32" w:rsidR="00926767" w:rsidRPr="00CC2929" w:rsidRDefault="00BA7316" w:rsidP="004F73F1">
      <w:pPr>
        <w:jc w:val="both"/>
        <w:rPr>
          <w:rFonts w:ascii="Times New Roman" w:hAnsi="Times New Roman" w:cs="Times New Roman"/>
          <w:b/>
          <w:szCs w:val="22"/>
        </w:rPr>
      </w:pPr>
      <w:r>
        <w:rPr>
          <w:rFonts w:ascii="Times New Roman" w:hAnsi="Times New Roman" w:cs="Times New Roman"/>
          <w:b/>
          <w:szCs w:val="22"/>
        </w:rPr>
        <w:t>Základné kompetencie obce</w:t>
      </w:r>
    </w:p>
    <w:p w14:paraId="26A6D1BD" w14:textId="5354F443" w:rsidR="00BA7316" w:rsidRPr="00BA7316" w:rsidRDefault="00BA7316" w:rsidP="00BA7316">
      <w:pPr>
        <w:spacing w:line="276" w:lineRule="auto"/>
        <w:ind w:firstLine="708"/>
        <w:jc w:val="both"/>
        <w:rPr>
          <w:rFonts w:ascii="Times New Roman" w:hAnsi="Times New Roman" w:cs="Times New Roman"/>
          <w:szCs w:val="22"/>
        </w:rPr>
      </w:pPr>
      <w:r w:rsidRPr="00BA7316">
        <w:rPr>
          <w:rFonts w:ascii="Times New Roman" w:hAnsi="Times New Roman" w:cs="Times New Roman"/>
          <w:szCs w:val="22"/>
        </w:rPr>
        <w:t xml:space="preserve">Civilná ochrana </w:t>
      </w:r>
      <w:r w:rsidR="00691E11">
        <w:rPr>
          <w:rFonts w:ascii="Times New Roman" w:hAnsi="Times New Roman" w:cs="Times New Roman"/>
          <w:szCs w:val="22"/>
        </w:rPr>
        <w:t xml:space="preserve">obyvateľstva </w:t>
      </w:r>
      <w:r w:rsidRPr="00BA7316">
        <w:rPr>
          <w:rFonts w:ascii="Times New Roman" w:hAnsi="Times New Roman" w:cs="Times New Roman"/>
          <w:szCs w:val="22"/>
        </w:rPr>
        <w:t>predstavuje v zmysle zákona č. 42/1994 Z. z. o civilnej ochrane obyvateľstva systém úloh a opatrení zameraných na ochranu života, zdravia a majetku, spočívajúcich najmä v analýze možného ohrozenia, v prijímaní opatrení na znižovanie rizík a</w:t>
      </w:r>
      <w:r w:rsidR="00DA5523">
        <w:rPr>
          <w:rFonts w:ascii="Times New Roman" w:hAnsi="Times New Roman" w:cs="Times New Roman"/>
          <w:szCs w:val="22"/>
        </w:rPr>
        <w:t> </w:t>
      </w:r>
      <w:r w:rsidRPr="00BA7316">
        <w:rPr>
          <w:rFonts w:ascii="Times New Roman" w:hAnsi="Times New Roman" w:cs="Times New Roman"/>
          <w:szCs w:val="22"/>
        </w:rPr>
        <w:t>v</w:t>
      </w:r>
      <w:r w:rsidR="00DA5523">
        <w:rPr>
          <w:rFonts w:ascii="Times New Roman" w:hAnsi="Times New Roman" w:cs="Times New Roman"/>
          <w:szCs w:val="22"/>
        </w:rPr>
        <w:t> </w:t>
      </w:r>
      <w:r w:rsidRPr="00BA7316">
        <w:rPr>
          <w:rFonts w:ascii="Times New Roman" w:hAnsi="Times New Roman" w:cs="Times New Roman"/>
          <w:szCs w:val="22"/>
        </w:rPr>
        <w:t>určení postupov činnosti pri odstraňovaní následkov mimoriadnych udalostí.</w:t>
      </w:r>
      <w:r>
        <w:rPr>
          <w:rStyle w:val="Odkaznapoznmkupodiarou"/>
          <w:rFonts w:ascii="Times New Roman" w:hAnsi="Times New Roman" w:cs="Times New Roman"/>
          <w:szCs w:val="22"/>
        </w:rPr>
        <w:footnoteReference w:id="1"/>
      </w:r>
      <w:r w:rsidRPr="00BA7316">
        <w:rPr>
          <w:rFonts w:ascii="Times New Roman" w:hAnsi="Times New Roman" w:cs="Times New Roman"/>
          <w:szCs w:val="22"/>
        </w:rPr>
        <w:t xml:space="preserve"> V tomto systéme zohráva nezastupiteľnú úlohu obec a jej štatutárny orgán starosta obce, resp. primátor mesta.</w:t>
      </w:r>
    </w:p>
    <w:p w14:paraId="68C908B7" w14:textId="0D195B99" w:rsidR="00BA7316" w:rsidRPr="00BA7316" w:rsidRDefault="00BA7316" w:rsidP="00BA7316">
      <w:pPr>
        <w:spacing w:line="276" w:lineRule="auto"/>
        <w:ind w:firstLine="708"/>
        <w:jc w:val="both"/>
        <w:rPr>
          <w:rFonts w:ascii="Times New Roman" w:hAnsi="Times New Roman" w:cs="Times New Roman"/>
          <w:szCs w:val="22"/>
        </w:rPr>
      </w:pPr>
      <w:r w:rsidRPr="00BA7316">
        <w:rPr>
          <w:rFonts w:ascii="Times New Roman" w:hAnsi="Times New Roman" w:cs="Times New Roman"/>
          <w:szCs w:val="22"/>
        </w:rPr>
        <w:lastRenderedPageBreak/>
        <w:t>Poslaním civilnej ochrany</w:t>
      </w:r>
      <w:r w:rsidR="00691E11">
        <w:rPr>
          <w:rFonts w:ascii="Times New Roman" w:hAnsi="Times New Roman" w:cs="Times New Roman"/>
          <w:szCs w:val="22"/>
        </w:rPr>
        <w:t xml:space="preserve"> obyvateľstva</w:t>
      </w:r>
      <w:r w:rsidRPr="00BA7316">
        <w:rPr>
          <w:rFonts w:ascii="Times New Roman" w:hAnsi="Times New Roman" w:cs="Times New Roman"/>
          <w:szCs w:val="22"/>
        </w:rPr>
        <w:t xml:space="preserve"> na úrovni obce je v rozsahu ustanovenom zákonom chrániť život, zdravie a majetok obyvateľstva a utvárať podmienky na prežitie pri mimoriadnych udalostiach a počas vyhlásenej mimoriadnej situácie. Predpokladom efektívneho plnenia týchto úloh je detailná znalosť pôsobnosti obce, mestskej časti či mesta v</w:t>
      </w:r>
      <w:r w:rsidR="00DA5523">
        <w:rPr>
          <w:rFonts w:ascii="Times New Roman" w:hAnsi="Times New Roman" w:cs="Times New Roman"/>
          <w:szCs w:val="22"/>
        </w:rPr>
        <w:t> </w:t>
      </w:r>
      <w:r w:rsidRPr="00BA7316">
        <w:rPr>
          <w:rFonts w:ascii="Times New Roman" w:hAnsi="Times New Roman" w:cs="Times New Roman"/>
          <w:szCs w:val="22"/>
        </w:rPr>
        <w:t>tejto oblasti. Zabezpečovanie civilnej ochrany obyvateľstva predstavuje súčasne naplnenie ústavného práva občana Slovenskej republiky na ochranu života, zdravia a majetku, a to nielen v bežných podmienkach, ale predovšetkým v čase hrozby alebo vzniku mimoriadnych udalostí, počas vyhlásenej mimoriadnej situácie a krízovej situácie.</w:t>
      </w:r>
    </w:p>
    <w:p w14:paraId="03603225" w14:textId="2044B1C0" w:rsidR="00BA7316" w:rsidRPr="00BA7316" w:rsidRDefault="00BA7316" w:rsidP="002D609F">
      <w:pPr>
        <w:spacing w:line="276" w:lineRule="auto"/>
        <w:ind w:firstLine="708"/>
        <w:jc w:val="both"/>
        <w:rPr>
          <w:rFonts w:ascii="Times New Roman" w:hAnsi="Times New Roman" w:cs="Times New Roman"/>
          <w:szCs w:val="22"/>
        </w:rPr>
      </w:pPr>
      <w:r w:rsidRPr="00BA7316">
        <w:rPr>
          <w:rFonts w:ascii="Times New Roman" w:hAnsi="Times New Roman" w:cs="Times New Roman"/>
          <w:szCs w:val="22"/>
        </w:rPr>
        <w:t>Obec ako orgán verejnej správy plní na svojom území podľa § 10 zákona č. 42/1994 Z.</w:t>
      </w:r>
      <w:r w:rsidR="00DA5523">
        <w:rPr>
          <w:rFonts w:ascii="Times New Roman" w:hAnsi="Times New Roman" w:cs="Times New Roman"/>
          <w:szCs w:val="22"/>
        </w:rPr>
        <w:t> </w:t>
      </w:r>
      <w:r w:rsidRPr="00BA7316">
        <w:rPr>
          <w:rFonts w:ascii="Times New Roman" w:hAnsi="Times New Roman" w:cs="Times New Roman"/>
          <w:szCs w:val="22"/>
        </w:rPr>
        <w:t>z. viaceré kľúčové úlohy: zriaďuje krízový štáb, koordinuje činnosť podnikateľov a</w:t>
      </w:r>
      <w:r w:rsidR="00DA5523">
        <w:rPr>
          <w:rFonts w:ascii="Times New Roman" w:hAnsi="Times New Roman" w:cs="Times New Roman"/>
          <w:szCs w:val="22"/>
        </w:rPr>
        <w:t> </w:t>
      </w:r>
      <w:r w:rsidRPr="00BA7316">
        <w:rPr>
          <w:rFonts w:ascii="Times New Roman" w:hAnsi="Times New Roman" w:cs="Times New Roman"/>
          <w:szCs w:val="22"/>
        </w:rPr>
        <w:t>právnických osôb pri civilnom núdzovom plánovaní, vykonáva opatrenia na riešenie krízových situácií, uskutočňuje civilné núdzové plánovanie a plní úlohy ustanovené vládou a</w:t>
      </w:r>
      <w:r w:rsidR="00DA5523">
        <w:rPr>
          <w:rFonts w:ascii="Times New Roman" w:hAnsi="Times New Roman" w:cs="Times New Roman"/>
          <w:szCs w:val="22"/>
        </w:rPr>
        <w:t> </w:t>
      </w:r>
      <w:r w:rsidRPr="00BA7316">
        <w:rPr>
          <w:rFonts w:ascii="Times New Roman" w:hAnsi="Times New Roman" w:cs="Times New Roman"/>
          <w:szCs w:val="22"/>
        </w:rPr>
        <w:t>v</w:t>
      </w:r>
      <w:r w:rsidR="00DA5523">
        <w:rPr>
          <w:rFonts w:ascii="Times New Roman" w:hAnsi="Times New Roman" w:cs="Times New Roman"/>
          <w:szCs w:val="22"/>
        </w:rPr>
        <w:t> </w:t>
      </w:r>
      <w:r w:rsidRPr="00BA7316">
        <w:rPr>
          <w:rFonts w:ascii="Times New Roman" w:hAnsi="Times New Roman" w:cs="Times New Roman"/>
          <w:szCs w:val="22"/>
        </w:rPr>
        <w:t>rozsahu ňou určenom aj ústredným krízovým štábom, okresným úradom v sídle kraja a</w:t>
      </w:r>
      <w:r w:rsidR="00DA5523">
        <w:rPr>
          <w:rFonts w:ascii="Times New Roman" w:hAnsi="Times New Roman" w:cs="Times New Roman"/>
          <w:szCs w:val="22"/>
        </w:rPr>
        <w:t> </w:t>
      </w:r>
      <w:r w:rsidRPr="00BA7316">
        <w:rPr>
          <w:rFonts w:ascii="Times New Roman" w:hAnsi="Times New Roman" w:cs="Times New Roman"/>
          <w:szCs w:val="22"/>
        </w:rPr>
        <w:t>okresným úradom pri príprave na riešenie krízových situácií a pri ich riešení.</w:t>
      </w:r>
      <w:r>
        <w:rPr>
          <w:rStyle w:val="Odkaznapoznmkupodiarou"/>
          <w:rFonts w:ascii="Times New Roman" w:hAnsi="Times New Roman" w:cs="Times New Roman"/>
          <w:szCs w:val="22"/>
        </w:rPr>
        <w:footnoteReference w:id="2"/>
      </w:r>
    </w:p>
    <w:p w14:paraId="1C706ADE" w14:textId="2A678267" w:rsidR="00BA7316" w:rsidRPr="00BA7316" w:rsidRDefault="00BA7316" w:rsidP="002D609F">
      <w:pPr>
        <w:spacing w:line="276" w:lineRule="auto"/>
        <w:ind w:firstLine="708"/>
        <w:jc w:val="both"/>
        <w:rPr>
          <w:rFonts w:ascii="Times New Roman" w:hAnsi="Times New Roman" w:cs="Times New Roman"/>
          <w:szCs w:val="22"/>
        </w:rPr>
      </w:pPr>
      <w:r w:rsidRPr="00BA7316">
        <w:rPr>
          <w:rFonts w:ascii="Times New Roman" w:hAnsi="Times New Roman" w:cs="Times New Roman"/>
          <w:szCs w:val="22"/>
        </w:rPr>
        <w:t>Starostovia obcí, primátori miest a členovia krízových štábov musia ovládať svoje kompetencie vyplývajúce zo zákonov a vyhlášok, poznať rozsah svojich povinností a</w:t>
      </w:r>
      <w:r w:rsidR="00DA5523">
        <w:rPr>
          <w:rFonts w:ascii="Times New Roman" w:hAnsi="Times New Roman" w:cs="Times New Roman"/>
          <w:szCs w:val="22"/>
        </w:rPr>
        <w:t> </w:t>
      </w:r>
      <w:r w:rsidRPr="00BA7316">
        <w:rPr>
          <w:rFonts w:ascii="Times New Roman" w:hAnsi="Times New Roman" w:cs="Times New Roman"/>
          <w:szCs w:val="22"/>
        </w:rPr>
        <w:t>zodpovednosti za plnenie úloh civilnej ochrany, ako aj spôsob prípravy obyvateľstva na sebaochranu, vzájomnú pomoc a poskytovanie neodkladnej predlekárskej pomoci. Obyvateľstvo pritom oprávnene očakáva kvalifikovanú pomoc a včasné informácie v prípade vzniku mimoriadnej udalosti.</w:t>
      </w:r>
    </w:p>
    <w:p w14:paraId="1FC08DAF" w14:textId="702300F3" w:rsidR="00BA7316" w:rsidRPr="00BA7316" w:rsidRDefault="00BA7316" w:rsidP="00F465B8">
      <w:pPr>
        <w:spacing w:line="276" w:lineRule="auto"/>
        <w:ind w:firstLine="708"/>
        <w:jc w:val="both"/>
        <w:rPr>
          <w:rFonts w:ascii="Times New Roman" w:hAnsi="Times New Roman" w:cs="Times New Roman"/>
          <w:szCs w:val="22"/>
        </w:rPr>
      </w:pPr>
      <w:r w:rsidRPr="00BA7316">
        <w:rPr>
          <w:rFonts w:ascii="Times New Roman" w:hAnsi="Times New Roman" w:cs="Times New Roman"/>
          <w:szCs w:val="22"/>
        </w:rPr>
        <w:t xml:space="preserve">Z hľadiska kľúčových kompetencií možno úlohy starostu v systéme civilnej ochrany klasifikovať v troch rovinách. </w:t>
      </w:r>
      <w:r w:rsidR="00691E11" w:rsidRPr="00691E11">
        <w:rPr>
          <w:rFonts w:ascii="Times New Roman" w:hAnsi="Times New Roman" w:cs="Times New Roman"/>
          <w:szCs w:val="22"/>
        </w:rPr>
        <w:t xml:space="preserve">Prvou je rovina kognitívna </w:t>
      </w:r>
      <w:r w:rsidR="007D7CD6">
        <w:rPr>
          <w:rFonts w:ascii="Times New Roman" w:hAnsi="Times New Roman" w:cs="Times New Roman"/>
          <w:szCs w:val="22"/>
        </w:rPr>
        <w:t>–</w:t>
      </w:r>
      <w:r w:rsidR="00691E11" w:rsidRPr="00691E11">
        <w:rPr>
          <w:rFonts w:ascii="Times New Roman" w:hAnsi="Times New Roman" w:cs="Times New Roman"/>
          <w:szCs w:val="22"/>
        </w:rPr>
        <w:t xml:space="preserve"> starosta musí disponovať potrebnými vedomosťami, skúsenosťami a materiálnym vybavením vrátane digitálnych technológií, aby bol schopný efektívne reagovať v prostredí obce a voči orgánom krízového riadenia.</w:t>
      </w:r>
      <w:r w:rsidRPr="00BA7316">
        <w:rPr>
          <w:rFonts w:ascii="Times New Roman" w:hAnsi="Times New Roman" w:cs="Times New Roman"/>
          <w:szCs w:val="22"/>
        </w:rPr>
        <w:t xml:space="preserve"> </w:t>
      </w:r>
      <w:r w:rsidR="00200EEA" w:rsidRPr="00200EEA">
        <w:rPr>
          <w:rFonts w:ascii="Times New Roman" w:hAnsi="Times New Roman" w:cs="Times New Roman"/>
          <w:szCs w:val="22"/>
        </w:rPr>
        <w:t xml:space="preserve">Druhou je rovina kooperačná </w:t>
      </w:r>
      <w:r w:rsidR="007D7CD6">
        <w:rPr>
          <w:rFonts w:ascii="Times New Roman" w:hAnsi="Times New Roman" w:cs="Times New Roman"/>
          <w:szCs w:val="22"/>
        </w:rPr>
        <w:t>–</w:t>
      </w:r>
      <w:r w:rsidR="00200EEA" w:rsidRPr="00200EEA">
        <w:rPr>
          <w:rFonts w:ascii="Times New Roman" w:hAnsi="Times New Roman" w:cs="Times New Roman"/>
          <w:szCs w:val="22"/>
        </w:rPr>
        <w:t xml:space="preserve"> pri záchranných prácach po vzniku mimoriadnej udalosti musí byť starosta schopný spolupracovať s osobami z rôznych prostredí a reagovať v</w:t>
      </w:r>
      <w:r w:rsidR="00DA5523">
        <w:rPr>
          <w:rFonts w:ascii="Times New Roman" w:hAnsi="Times New Roman" w:cs="Times New Roman"/>
          <w:szCs w:val="22"/>
        </w:rPr>
        <w:t> </w:t>
      </w:r>
      <w:r w:rsidR="00200EEA" w:rsidRPr="00200EEA">
        <w:rPr>
          <w:rFonts w:ascii="Times New Roman" w:hAnsi="Times New Roman" w:cs="Times New Roman"/>
          <w:szCs w:val="22"/>
        </w:rPr>
        <w:t>heterogénnych skupinách.</w:t>
      </w:r>
      <w:r w:rsidRPr="00BA7316">
        <w:rPr>
          <w:rFonts w:ascii="Times New Roman" w:hAnsi="Times New Roman" w:cs="Times New Roman"/>
          <w:szCs w:val="22"/>
        </w:rPr>
        <w:t xml:space="preserve"> </w:t>
      </w:r>
      <w:r w:rsidR="00F465B8" w:rsidRPr="00F465B8">
        <w:rPr>
          <w:rFonts w:ascii="Times New Roman" w:hAnsi="Times New Roman" w:cs="Times New Roman"/>
          <w:szCs w:val="22"/>
        </w:rPr>
        <w:t xml:space="preserve">Treťou je rovina zodpovednosti </w:t>
      </w:r>
      <w:r w:rsidR="007D7CD6">
        <w:rPr>
          <w:rFonts w:ascii="Times New Roman" w:hAnsi="Times New Roman" w:cs="Times New Roman"/>
          <w:szCs w:val="22"/>
        </w:rPr>
        <w:t>–</w:t>
      </w:r>
      <w:r w:rsidR="00F465B8" w:rsidRPr="00F465B8">
        <w:rPr>
          <w:rFonts w:ascii="Times New Roman" w:hAnsi="Times New Roman" w:cs="Times New Roman"/>
          <w:szCs w:val="22"/>
        </w:rPr>
        <w:t xml:space="preserve"> starosta musí byť pripravený prevziať zodpovednosť za riadenie ochrany životov, zdravia a majetku obyvateľstva a konať vo verejnom záujme</w:t>
      </w:r>
      <w:r w:rsidRPr="00BA7316">
        <w:rPr>
          <w:rFonts w:ascii="Times New Roman" w:hAnsi="Times New Roman" w:cs="Times New Roman"/>
          <w:szCs w:val="22"/>
        </w:rPr>
        <w:t>.</w:t>
      </w:r>
      <w:r w:rsidR="004D4158">
        <w:rPr>
          <w:rStyle w:val="Odkaznapoznmkupodiarou"/>
          <w:rFonts w:ascii="Times New Roman" w:hAnsi="Times New Roman" w:cs="Times New Roman"/>
          <w:szCs w:val="22"/>
        </w:rPr>
        <w:footnoteReference w:id="3"/>
      </w:r>
    </w:p>
    <w:p w14:paraId="39082D8B" w14:textId="6ED650DA" w:rsidR="00BA7316" w:rsidRPr="00BA7316" w:rsidRDefault="00F465B8" w:rsidP="00F465B8">
      <w:pPr>
        <w:spacing w:line="276" w:lineRule="auto"/>
        <w:ind w:firstLine="708"/>
        <w:jc w:val="both"/>
        <w:rPr>
          <w:rFonts w:ascii="Times New Roman" w:hAnsi="Times New Roman" w:cs="Times New Roman"/>
          <w:szCs w:val="22"/>
        </w:rPr>
      </w:pPr>
      <w:r w:rsidRPr="00F465B8">
        <w:rPr>
          <w:rFonts w:ascii="Times New Roman" w:hAnsi="Times New Roman" w:cs="Times New Roman"/>
          <w:szCs w:val="22"/>
        </w:rPr>
        <w:t>Prvoradou úlohou starostu pri vzniku mimoriadnej udalosti je zvládnutie informačného systému v obci. Starosta musí zabezpečiť varovanie obyvateľstva, informovanie verejnosti o</w:t>
      </w:r>
      <w:r w:rsidR="00DA5523">
        <w:rPr>
          <w:rFonts w:ascii="Times New Roman" w:hAnsi="Times New Roman" w:cs="Times New Roman"/>
          <w:szCs w:val="22"/>
        </w:rPr>
        <w:t> </w:t>
      </w:r>
      <w:r w:rsidRPr="00F465B8">
        <w:rPr>
          <w:rFonts w:ascii="Times New Roman" w:hAnsi="Times New Roman" w:cs="Times New Roman"/>
          <w:szCs w:val="22"/>
        </w:rPr>
        <w:t>prijatých opatreniach a zapojenie verejnosti do záchranárskych činností. Starosta zároveň musí bezodkladne informovať orgány krízového riadenia okresu a koordinačné stredisko integrovaného záchranného systému.</w:t>
      </w:r>
      <w:r w:rsidR="004D4158">
        <w:rPr>
          <w:rStyle w:val="Odkaznapoznmkupodiarou"/>
          <w:rFonts w:ascii="Times New Roman" w:hAnsi="Times New Roman" w:cs="Times New Roman"/>
          <w:szCs w:val="22"/>
        </w:rPr>
        <w:footnoteReference w:id="4"/>
      </w:r>
      <w:r w:rsidR="00BA7316" w:rsidRPr="00BA7316">
        <w:rPr>
          <w:rFonts w:ascii="Times New Roman" w:hAnsi="Times New Roman" w:cs="Times New Roman"/>
          <w:szCs w:val="22"/>
        </w:rPr>
        <w:t xml:space="preserve"> </w:t>
      </w:r>
    </w:p>
    <w:p w14:paraId="08ECC572" w14:textId="00946F9E" w:rsidR="00BA7316" w:rsidRPr="004F73F1" w:rsidRDefault="00BA7316" w:rsidP="004F73F1">
      <w:pPr>
        <w:spacing w:after="240" w:line="276" w:lineRule="auto"/>
        <w:jc w:val="both"/>
        <w:rPr>
          <w:rFonts w:ascii="Times New Roman" w:hAnsi="Times New Roman" w:cs="Times New Roman"/>
          <w:szCs w:val="22"/>
        </w:rPr>
      </w:pPr>
      <w:r w:rsidRPr="00BA7316">
        <w:rPr>
          <w:rFonts w:ascii="Times New Roman" w:hAnsi="Times New Roman" w:cs="Times New Roman"/>
          <w:szCs w:val="22"/>
        </w:rPr>
        <w:t xml:space="preserve">Neoddeliteľnou súčasťou systému je aj preventívna funkcia. Tá zahŕňa vykonanie administratívnych opatrení na znižovanie rizika, prípravu a realizáciu opatrení na predchádzanie vzniku mimoriadnych udalostí, vytvorenie podmienok na monitorovanie </w:t>
      </w:r>
      <w:r w:rsidRPr="00BA7316">
        <w:rPr>
          <w:rFonts w:ascii="Times New Roman" w:hAnsi="Times New Roman" w:cs="Times New Roman"/>
          <w:szCs w:val="22"/>
        </w:rPr>
        <w:lastRenderedPageBreak/>
        <w:t>a</w:t>
      </w:r>
      <w:r w:rsidR="00DA5523">
        <w:rPr>
          <w:rFonts w:ascii="Times New Roman" w:hAnsi="Times New Roman" w:cs="Times New Roman"/>
          <w:szCs w:val="22"/>
        </w:rPr>
        <w:t> </w:t>
      </w:r>
      <w:r w:rsidRPr="00BA7316">
        <w:rPr>
          <w:rFonts w:ascii="Times New Roman" w:hAnsi="Times New Roman" w:cs="Times New Roman"/>
          <w:szCs w:val="22"/>
        </w:rPr>
        <w:t>analyzovanie rizikových javov, ako aj prípravu podkladov na okamžité vyrozumenie a</w:t>
      </w:r>
      <w:r w:rsidR="00DA5523">
        <w:rPr>
          <w:rFonts w:ascii="Times New Roman" w:hAnsi="Times New Roman" w:cs="Times New Roman"/>
          <w:szCs w:val="22"/>
        </w:rPr>
        <w:t> </w:t>
      </w:r>
      <w:r w:rsidRPr="00BA7316">
        <w:rPr>
          <w:rFonts w:ascii="Times New Roman" w:hAnsi="Times New Roman" w:cs="Times New Roman"/>
          <w:szCs w:val="22"/>
        </w:rPr>
        <w:t>urýchlenie možnej reakcie. Súčasťou prevencie je aj pravidelná odborná príprava a</w:t>
      </w:r>
      <w:r w:rsidR="00DA5523">
        <w:rPr>
          <w:rFonts w:ascii="Times New Roman" w:hAnsi="Times New Roman" w:cs="Times New Roman"/>
          <w:szCs w:val="22"/>
        </w:rPr>
        <w:t> </w:t>
      </w:r>
      <w:r w:rsidRPr="00BA7316">
        <w:rPr>
          <w:rFonts w:ascii="Times New Roman" w:hAnsi="Times New Roman" w:cs="Times New Roman"/>
          <w:szCs w:val="22"/>
        </w:rPr>
        <w:t>vzdelávanie členov krízových štábov a obyvateľstva vrátane prípravy na poskytovanie prvej pomoci.</w:t>
      </w:r>
    </w:p>
    <w:p w14:paraId="348A95A5" w14:textId="4E7C9107" w:rsidR="00933876" w:rsidRPr="004F73F1" w:rsidRDefault="00933876" w:rsidP="004F73F1">
      <w:pPr>
        <w:spacing w:line="360" w:lineRule="auto"/>
        <w:jc w:val="both"/>
        <w:rPr>
          <w:rFonts w:ascii="Times New Roman" w:hAnsi="Times New Roman" w:cs="Times New Roman"/>
          <w:sz w:val="22"/>
          <w:szCs w:val="22"/>
        </w:rPr>
      </w:pPr>
      <w:r>
        <w:rPr>
          <w:rFonts w:ascii="Times New Roman" w:hAnsi="Times New Roman" w:cs="Times New Roman"/>
          <w:b/>
          <w:bCs/>
          <w:szCs w:val="22"/>
        </w:rPr>
        <w:t>Pôsobnosť obce v krízovom riadení</w:t>
      </w:r>
    </w:p>
    <w:p w14:paraId="1326C756" w14:textId="533DE0B0"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t>Obec v hierarchii verejnej správy</w:t>
      </w:r>
      <w:r w:rsidR="007D7CD6">
        <w:rPr>
          <w:rFonts w:ascii="Times New Roman" w:hAnsi="Times New Roman" w:cs="Times New Roman"/>
        </w:rPr>
        <w:t xml:space="preserve"> predstavuje</w:t>
      </w:r>
      <w:r w:rsidRPr="009C0F69">
        <w:rPr>
          <w:rFonts w:ascii="Times New Roman" w:hAnsi="Times New Roman" w:cs="Times New Roman"/>
        </w:rPr>
        <w:t xml:space="preserve"> základný územný celok s priamou väzbou na obyvateľov a na reálne dôsledky mimoriadnych udalostí. Táto blízkosť určuje jej nezastupiteľné miesto v systéme krízového riadenia bez ohľadu na to, či obec koná v</w:t>
      </w:r>
      <w:r w:rsidR="00DA5523">
        <w:rPr>
          <w:rFonts w:ascii="Times New Roman" w:hAnsi="Times New Roman" w:cs="Times New Roman"/>
        </w:rPr>
        <w:t> </w:t>
      </w:r>
      <w:r w:rsidRPr="009C0F69">
        <w:rPr>
          <w:rFonts w:ascii="Times New Roman" w:hAnsi="Times New Roman" w:cs="Times New Roman"/>
        </w:rPr>
        <w:t>samosprávnej, alebo v prenesenej pôsobnosti.</w:t>
      </w:r>
    </w:p>
    <w:p w14:paraId="51B9E5EA" w14:textId="24A3C245"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t>Právny základ pôsobnosti obce na úseku krízového riadenia tvorí zákon č. 387/2002 Z.</w:t>
      </w:r>
      <w:r w:rsidR="00DA5523">
        <w:rPr>
          <w:rFonts w:ascii="Times New Roman" w:hAnsi="Times New Roman" w:cs="Times New Roman"/>
        </w:rPr>
        <w:t> </w:t>
      </w:r>
      <w:r w:rsidRPr="009C0F69">
        <w:rPr>
          <w:rFonts w:ascii="Times New Roman" w:hAnsi="Times New Roman" w:cs="Times New Roman"/>
        </w:rPr>
        <w:t xml:space="preserve">z. o riadení štátu v krízových situáciách mimo času vojny a vojnového stavu (ďalej len „zákon o krízovom riadení"), ktorý výslovne zaraďuje obec medzi orgány krízového riadenia. Obec tak pôsobí ako článok hierarchicky usporiadanej štruktúry zahŕňajúcej vládu, </w:t>
      </w:r>
      <w:r w:rsidR="00F465B8">
        <w:rPr>
          <w:rFonts w:ascii="Times New Roman" w:hAnsi="Times New Roman" w:cs="Times New Roman"/>
        </w:rPr>
        <w:t>B</w:t>
      </w:r>
      <w:r w:rsidRPr="009C0F69">
        <w:rPr>
          <w:rFonts w:ascii="Times New Roman" w:hAnsi="Times New Roman" w:cs="Times New Roman"/>
        </w:rPr>
        <w:t>ezpečnostnú radu SR, ministerstvá, krajské úrady a okresné úrady. Zákon obci ukladá konkrétne povinnosti: zriadiť krízový štáb, koordinovať činnosť podnikateľov a právnických osôb pri civilnom núdzovom plánovaní, vykonávať opatrenia na riešenie krízových situácií a plniť úlohy ukladané vládou a nadriadenými orgánmi krízového riadenia. Osobitnou povinnosťou je zhromažďovanie osobných údajov o osobách nachádzajúcich sa na území obce počas krízovej situácie a ich odovzdávanie krízovému štábu príslušného okresného úradu.</w:t>
      </w:r>
    </w:p>
    <w:p w14:paraId="63B61A46" w14:textId="48256A85" w:rsidR="009C0F69" w:rsidRPr="009C0F69" w:rsidRDefault="009C0F69" w:rsidP="00F465B8">
      <w:pPr>
        <w:spacing w:line="276" w:lineRule="auto"/>
        <w:ind w:firstLine="708"/>
        <w:jc w:val="both"/>
        <w:rPr>
          <w:rFonts w:ascii="Times New Roman" w:hAnsi="Times New Roman" w:cs="Times New Roman"/>
        </w:rPr>
      </w:pPr>
      <w:r w:rsidRPr="009C0F69">
        <w:rPr>
          <w:rFonts w:ascii="Times New Roman" w:hAnsi="Times New Roman" w:cs="Times New Roman"/>
        </w:rPr>
        <w:t xml:space="preserve">Zákon č. 42/1994 Z. z. o civilnej ochrane obyvateľstva vymedzuje pôsobnosť obce komplexnejšie </w:t>
      </w:r>
      <w:r>
        <w:rPr>
          <w:rFonts w:ascii="Times New Roman" w:hAnsi="Times New Roman" w:cs="Times New Roman"/>
        </w:rPr>
        <w:t xml:space="preserve">a </w:t>
      </w:r>
      <w:r w:rsidRPr="009C0F69">
        <w:rPr>
          <w:rFonts w:ascii="Times New Roman" w:hAnsi="Times New Roman" w:cs="Times New Roman"/>
        </w:rPr>
        <w:t>zahŕňa preventívnu činnosť pred vznikom mimoriadnej udalosti, operatívne opatrenia počas nej aj po nej. Obec vypracúva plán ochrany obyvateľstva, zriaďuje a</w:t>
      </w:r>
      <w:r w:rsidR="00DA5523">
        <w:rPr>
          <w:rFonts w:ascii="Times New Roman" w:hAnsi="Times New Roman" w:cs="Times New Roman"/>
        </w:rPr>
        <w:t> </w:t>
      </w:r>
      <w:r w:rsidRPr="009C0F69">
        <w:rPr>
          <w:rFonts w:ascii="Times New Roman" w:hAnsi="Times New Roman" w:cs="Times New Roman"/>
        </w:rPr>
        <w:t xml:space="preserve">zabezpečuje hlásnu a informačnú službu, koordinuje a riadi záchranné práce vo svojom obvode, zabezpečuje núdzové ubytovanie a zásobovanie evakuovaných, vyhlasuje a odvoláva mimoriadnu situáciu a bezodkladne o tom informuje okresný úrad. </w:t>
      </w:r>
      <w:r w:rsidR="00F465B8" w:rsidRPr="00F465B8">
        <w:rPr>
          <w:rFonts w:ascii="Times New Roman" w:hAnsi="Times New Roman" w:cs="Times New Roman"/>
        </w:rPr>
        <w:t>Z hľadiska financovania zákon diferencuje výdavky uhrádzané zo štátneho rozpočtu prostredníctvom okresného úradu a výdavky znášané obcou z vlastných zdrojov, medzi ktoré patrí najmä uskladňovanie materiálu civilnej ochrany a údržba ochranných stavieb</w:t>
      </w:r>
      <w:r w:rsidRPr="009C0F69">
        <w:rPr>
          <w:rFonts w:ascii="Times New Roman" w:hAnsi="Times New Roman" w:cs="Times New Roman"/>
        </w:rPr>
        <w:t>.</w:t>
      </w:r>
    </w:p>
    <w:p w14:paraId="327A439C" w14:textId="7B861B57" w:rsidR="004818E5" w:rsidRPr="004818E5" w:rsidRDefault="009C0F69" w:rsidP="004818E5">
      <w:pPr>
        <w:spacing w:line="276" w:lineRule="auto"/>
        <w:ind w:firstLine="708"/>
        <w:jc w:val="both"/>
        <w:rPr>
          <w:rFonts w:ascii="Times New Roman" w:hAnsi="Times New Roman" w:cs="Times New Roman"/>
        </w:rPr>
      </w:pPr>
      <w:r w:rsidRPr="009C0F69">
        <w:rPr>
          <w:rFonts w:ascii="Times New Roman" w:hAnsi="Times New Roman" w:cs="Times New Roman"/>
        </w:rPr>
        <w:t xml:space="preserve">Pre pochopenie systémovej logiky pôsobnosti obce je pritom nevyhnutné rozlišovať medzi samosprávnou a prenesenou pôsobnosťou. Kým starostlivosť o podmienky života obyvateľov v bežnom čase predstavuje záležitosť samosprávy v zmysle zákona č. 369/1990 Zb. o obecnom zriadení, výkon úloh civilnej ochrany a krízového riadenia je prenesený výkon štátnej správy s dôsledkami nielen pre financovanie, ale aj pre mieru metodického usmerňovania zo strany okresných úradov. </w:t>
      </w:r>
      <w:r w:rsidR="004818E5" w:rsidRPr="004818E5">
        <w:rPr>
          <w:rFonts w:ascii="Times New Roman" w:hAnsi="Times New Roman" w:cs="Times New Roman"/>
          <w:i/>
          <w:iCs/>
        </w:rPr>
        <w:t>V súvislosti s touto otázkou sa vynára ešte jeden dôležitý problém, ktorý doposiaľ stále nie je vyriešený, či je civilná ochrana obyvateľstva preneseným výkonom štátnej správy alebo samosprávou úlohou, nakoľko sa takmer celým svojim rozsahom podobá na prenesený výkon štátnej správy ale zákon o civilnej ochrane obyvateľstva ignoruje § 4 ods. 4 zákona o obecnom zriadení.“</w:t>
      </w:r>
      <w:r w:rsidR="004818E5">
        <w:rPr>
          <w:rStyle w:val="Odkaznapoznmkupodiarou"/>
          <w:rFonts w:ascii="Times New Roman" w:hAnsi="Times New Roman" w:cs="Times New Roman"/>
          <w:i/>
          <w:iCs/>
        </w:rPr>
        <w:footnoteReference w:id="5"/>
      </w:r>
    </w:p>
    <w:p w14:paraId="5C1AC838" w14:textId="178078F0"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lastRenderedPageBreak/>
        <w:t>Odborné zložky krízového riadenia na úrovni okresu pôsobia voči obci ako garant a kontrolný mechanizmus</w:t>
      </w:r>
      <w:r>
        <w:rPr>
          <w:rFonts w:ascii="Times New Roman" w:hAnsi="Times New Roman" w:cs="Times New Roman"/>
        </w:rPr>
        <w:t>.</w:t>
      </w:r>
      <w:r w:rsidRPr="009C0F69">
        <w:rPr>
          <w:rFonts w:ascii="Times New Roman" w:hAnsi="Times New Roman" w:cs="Times New Roman"/>
        </w:rPr>
        <w:t xml:space="preserve"> </w:t>
      </w:r>
      <w:r>
        <w:rPr>
          <w:rFonts w:ascii="Times New Roman" w:hAnsi="Times New Roman" w:cs="Times New Roman"/>
        </w:rPr>
        <w:t>V</w:t>
      </w:r>
      <w:r w:rsidRPr="009C0F69">
        <w:rPr>
          <w:rFonts w:ascii="Times New Roman" w:hAnsi="Times New Roman" w:cs="Times New Roman"/>
        </w:rPr>
        <w:t xml:space="preserve"> reálnej krízovej situácii zostáva konečná rozhodovacia právomoc na starostovi.</w:t>
      </w:r>
    </w:p>
    <w:p w14:paraId="0A7FEF8D" w14:textId="69BA01B7"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t>Ochrana obyvateľstva a krízové riadenie predstavujú oblasti systému bezpečnosti štátu, ktorých hlavným cieľom je predchádza</w:t>
      </w:r>
      <w:r w:rsidR="007F46EB">
        <w:rPr>
          <w:rFonts w:ascii="Times New Roman" w:hAnsi="Times New Roman" w:cs="Times New Roman"/>
        </w:rPr>
        <w:t>ť</w:t>
      </w:r>
      <w:r w:rsidRPr="009C0F69">
        <w:rPr>
          <w:rFonts w:ascii="Times New Roman" w:hAnsi="Times New Roman" w:cs="Times New Roman"/>
        </w:rPr>
        <w:t xml:space="preserve"> vzniku mimoriadnych udalostí, zabezpeč</w:t>
      </w:r>
      <w:r w:rsidR="007F46EB">
        <w:rPr>
          <w:rFonts w:ascii="Times New Roman" w:hAnsi="Times New Roman" w:cs="Times New Roman"/>
        </w:rPr>
        <w:t>iť</w:t>
      </w:r>
      <w:r w:rsidRPr="009C0F69">
        <w:rPr>
          <w:rFonts w:ascii="Times New Roman" w:hAnsi="Times New Roman" w:cs="Times New Roman"/>
        </w:rPr>
        <w:t xml:space="preserve"> pripravenos</w:t>
      </w:r>
      <w:r w:rsidR="007F46EB">
        <w:rPr>
          <w:rFonts w:ascii="Times New Roman" w:hAnsi="Times New Roman" w:cs="Times New Roman"/>
        </w:rPr>
        <w:t>ť</w:t>
      </w:r>
      <w:r w:rsidRPr="009C0F69">
        <w:rPr>
          <w:rFonts w:ascii="Times New Roman" w:hAnsi="Times New Roman" w:cs="Times New Roman"/>
        </w:rPr>
        <w:t xml:space="preserve"> na ich riešenie a minimaliz</w:t>
      </w:r>
      <w:r w:rsidR="007F46EB">
        <w:rPr>
          <w:rFonts w:ascii="Times New Roman" w:hAnsi="Times New Roman" w:cs="Times New Roman"/>
        </w:rPr>
        <w:t>ovať</w:t>
      </w:r>
      <w:r w:rsidRPr="009C0F69">
        <w:rPr>
          <w:rFonts w:ascii="Times New Roman" w:hAnsi="Times New Roman" w:cs="Times New Roman"/>
        </w:rPr>
        <w:t xml:space="preserve"> ich negatívn</w:t>
      </w:r>
      <w:r w:rsidR="007F46EB">
        <w:rPr>
          <w:rFonts w:ascii="Times New Roman" w:hAnsi="Times New Roman" w:cs="Times New Roman"/>
        </w:rPr>
        <w:t>e</w:t>
      </w:r>
      <w:r w:rsidRPr="009C0F69">
        <w:rPr>
          <w:rFonts w:ascii="Times New Roman" w:hAnsi="Times New Roman" w:cs="Times New Roman"/>
        </w:rPr>
        <w:t xml:space="preserve"> dôsledk</w:t>
      </w:r>
      <w:r w:rsidR="007F46EB">
        <w:rPr>
          <w:rFonts w:ascii="Times New Roman" w:hAnsi="Times New Roman" w:cs="Times New Roman"/>
        </w:rPr>
        <w:t>y</w:t>
      </w:r>
      <w:r w:rsidRPr="009C0F69">
        <w:rPr>
          <w:rFonts w:ascii="Times New Roman" w:hAnsi="Times New Roman" w:cs="Times New Roman"/>
        </w:rPr>
        <w:t>. Ich osobitný význam v súčasnosti narastá v dôsledku výskytu rôznorodých hrozieb prírodného aj antropogénneho charakteru. Obec ako základný článok územnej samosprávy zabezpečuje realizáciu opatrení civilnej ochrany priamo na miestnej úrovni, pričom kľúčovú úlohu v tomto procese zohráva starosta ako jej štatutárny orgán.</w:t>
      </w:r>
      <w:r>
        <w:rPr>
          <w:rStyle w:val="Odkaznapoznmkupodiarou"/>
          <w:rFonts w:ascii="Times New Roman" w:hAnsi="Times New Roman" w:cs="Times New Roman"/>
        </w:rPr>
        <w:footnoteReference w:id="6"/>
      </w:r>
    </w:p>
    <w:p w14:paraId="6915BA94" w14:textId="0A8CB3F2"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t>Starosta vystupuje ako rozhodujúci subjekt riadenia na lokálnej úrovni. Zvoláva krízový štáb obce, vydáva príkazy na prieskum, záchranné práce a evakuáciu, komunikuje s nadriadenými orgánmi a napokon mimoriadnu situáciu odvoláva. Krízový štáb pritom plní výlučne poradnú funkciu</w:t>
      </w:r>
      <w:r w:rsidR="007F46EB">
        <w:rPr>
          <w:rFonts w:ascii="Times New Roman" w:hAnsi="Times New Roman" w:cs="Times New Roman"/>
        </w:rPr>
        <w:t xml:space="preserve"> –</w:t>
      </w:r>
      <w:r w:rsidRPr="009C0F69">
        <w:rPr>
          <w:rFonts w:ascii="Times New Roman" w:hAnsi="Times New Roman" w:cs="Times New Roman"/>
        </w:rPr>
        <w:t xml:space="preserve"> analyzuje situáciu, navrhuje opatrenia a pripravuje podklady pre rozhodovanie, pričom konečné rozhodnutie zostáva vždy na starostovi. Táto konštrukcia jedného rozhodovacieho centra je v krízových situáciách funkčne nevyhnutná.</w:t>
      </w:r>
    </w:p>
    <w:p w14:paraId="01A3AF1D" w14:textId="045A3E43"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t>Z hľadiska typológie hrozieb, s ktorými sa obec môže stretnúť, rozlišuje odborná literatúra medzi prírodnými hrozbami</w:t>
      </w:r>
      <w:r w:rsidR="004818E5">
        <w:rPr>
          <w:rFonts w:ascii="Times New Roman" w:hAnsi="Times New Roman" w:cs="Times New Roman"/>
        </w:rPr>
        <w:t>,</w:t>
      </w:r>
      <w:r w:rsidRPr="009C0F69">
        <w:rPr>
          <w:rFonts w:ascii="Times New Roman" w:hAnsi="Times New Roman" w:cs="Times New Roman"/>
        </w:rPr>
        <w:t xml:space="preserve"> hydrologickými, meteorologickými a geologickými javmi a hrozbami antropogénnymi, spojenými s ľudskou činnosťou a technologickými procesmi.</w:t>
      </w:r>
      <w:r>
        <w:rPr>
          <w:rStyle w:val="Odkaznapoznmkupodiarou"/>
          <w:rFonts w:ascii="Times New Roman" w:hAnsi="Times New Roman" w:cs="Times New Roman"/>
        </w:rPr>
        <w:footnoteReference w:id="7"/>
      </w:r>
      <w:r w:rsidRPr="009C0F69">
        <w:rPr>
          <w:rFonts w:ascii="Times New Roman" w:hAnsi="Times New Roman" w:cs="Times New Roman"/>
        </w:rPr>
        <w:t xml:space="preserve"> Pre starostu </w:t>
      </w:r>
      <w:r w:rsidR="007F46EB">
        <w:rPr>
          <w:rFonts w:ascii="Times New Roman" w:hAnsi="Times New Roman" w:cs="Times New Roman"/>
        </w:rPr>
        <w:t>sú</w:t>
      </w:r>
      <w:r w:rsidRPr="009C0F69">
        <w:rPr>
          <w:rFonts w:ascii="Times New Roman" w:hAnsi="Times New Roman" w:cs="Times New Roman"/>
        </w:rPr>
        <w:t xml:space="preserve"> správna identifikácia druhu udalosti a posúdenie možného reťazenia sekundárnych javov nevyhnutným</w:t>
      </w:r>
      <w:r w:rsidR="007F46EB">
        <w:rPr>
          <w:rFonts w:ascii="Times New Roman" w:hAnsi="Times New Roman" w:cs="Times New Roman"/>
        </w:rPr>
        <w:t>i</w:t>
      </w:r>
      <w:r w:rsidRPr="009C0F69">
        <w:rPr>
          <w:rFonts w:ascii="Times New Roman" w:hAnsi="Times New Roman" w:cs="Times New Roman"/>
        </w:rPr>
        <w:t xml:space="preserve"> predpoklad</w:t>
      </w:r>
      <w:r w:rsidR="007F46EB">
        <w:rPr>
          <w:rFonts w:ascii="Times New Roman" w:hAnsi="Times New Roman" w:cs="Times New Roman"/>
        </w:rPr>
        <w:t>mi pre</w:t>
      </w:r>
      <w:r w:rsidRPr="009C0F69">
        <w:rPr>
          <w:rFonts w:ascii="Times New Roman" w:hAnsi="Times New Roman" w:cs="Times New Roman"/>
        </w:rPr>
        <w:t xml:space="preserve"> adekvátne rozhodovani</w:t>
      </w:r>
      <w:r w:rsidR="007F46EB">
        <w:rPr>
          <w:rFonts w:ascii="Times New Roman" w:hAnsi="Times New Roman" w:cs="Times New Roman"/>
        </w:rPr>
        <w:t>e</w:t>
      </w:r>
      <w:r w:rsidRPr="009C0F69">
        <w:rPr>
          <w:rFonts w:ascii="Times New Roman" w:hAnsi="Times New Roman" w:cs="Times New Roman"/>
        </w:rPr>
        <w:t>. Krízové riadenie pritom Šimák charakterizuje ako cieľavedomú riadiacu činnosť orientovanú na štyri vzájomne sa prelínajúce procesy: prevenciu, krízové plánovanie, bezprostrednú reakciu a obnovu. Prevencia ako dominantná idea celého systému kladie najvyššie nároky práve na lokálnu úroveň</w:t>
      </w:r>
      <w:r w:rsidR="004818E5">
        <w:rPr>
          <w:rFonts w:ascii="Times New Roman" w:hAnsi="Times New Roman" w:cs="Times New Roman"/>
        </w:rPr>
        <w:t>.</w:t>
      </w:r>
      <w:r w:rsidRPr="009C0F69">
        <w:rPr>
          <w:rFonts w:ascii="Times New Roman" w:hAnsi="Times New Roman" w:cs="Times New Roman"/>
        </w:rPr>
        <w:t xml:space="preserve"> </w:t>
      </w:r>
      <w:r w:rsidR="004818E5">
        <w:rPr>
          <w:rFonts w:ascii="Times New Roman" w:hAnsi="Times New Roman" w:cs="Times New Roman"/>
        </w:rPr>
        <w:t>O</w:t>
      </w:r>
      <w:r w:rsidRPr="009C0F69">
        <w:rPr>
          <w:rFonts w:ascii="Times New Roman" w:hAnsi="Times New Roman" w:cs="Times New Roman"/>
        </w:rPr>
        <w:t>bec musí identifikovať zdroje ohrozenia na svojom území, vykonávať analýzu územia a vytvárať podmienky na monitorovanie rizík s dostatočným predstihom.</w:t>
      </w:r>
    </w:p>
    <w:p w14:paraId="7F819BDC" w14:textId="1792FC4C"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t>Efektívne riadenie civilnej ochrany na úrovni obce je neoddeliteľne späté s kvalitným informačným systémom, ktorý zabezpečuje získavanie, spracovanie, prenos a využívanie informácií v procese prevencie, prípravy a riešenia mimoriadnych udalostí. Informácie predstavujú jeden z rozhodujúcich faktorov ovplyvňujúcich úroveň riadenia krízových situácií, keďže umožňujú včasnú identifikáciu rizík, prijímanie adekvátnych opatrení a koordináciu záchranných činností. Varovanie obyvateľstva a vyrozumenie zodpovedných osôb sa pritom technicky zabezpečuje prostredníctvom varovných systémov, rozhlasového a televízneho vysielania, miestnych informačných prostriedkov obcí a verejných elektronických komunikačných sietí; prevádzková stránka informačného systému civilnej ochrany je upravená vyhláškou Ministerstva vnútra SR č. 388/2006 Z. z.</w:t>
      </w:r>
      <w:r w:rsidR="004818E5">
        <w:rPr>
          <w:rFonts w:ascii="Times New Roman" w:hAnsi="Times New Roman" w:cs="Times New Roman"/>
        </w:rPr>
        <w:t xml:space="preserve"> </w:t>
      </w:r>
      <w:r w:rsidR="004818E5" w:rsidRPr="004818E5">
        <w:rPr>
          <w:rFonts w:ascii="Times New Roman" w:hAnsi="Times New Roman" w:cs="Times New Roman"/>
        </w:rPr>
        <w:t>o podrobnostiach na zabezpečovanie technických a prevádzkových podmienok informačného systému civilnej ochrany</w:t>
      </w:r>
      <w:r w:rsidR="004818E5">
        <w:rPr>
          <w:rFonts w:ascii="Times New Roman" w:hAnsi="Times New Roman" w:cs="Times New Roman"/>
        </w:rPr>
        <w:t>.</w:t>
      </w:r>
    </w:p>
    <w:p w14:paraId="2A454D32" w14:textId="32E8B3B7"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lastRenderedPageBreak/>
        <w:t xml:space="preserve">Systém civilnej ochrany na úrovni obce sa opiera o model, v ktorom odborná pripravenosť predstavuje nevyhnutný, nie však postačujúci predpoklad efektívneho riadenia. Buzalka zdôrazňuje, že ochrana obyvateľstva nie je len otázkou legislatívnych noriem, ale </w:t>
      </w:r>
      <w:r w:rsidR="007F46EB">
        <w:rPr>
          <w:rFonts w:ascii="Times New Roman" w:hAnsi="Times New Roman" w:cs="Times New Roman"/>
        </w:rPr>
        <w:t xml:space="preserve">aj </w:t>
      </w:r>
      <w:r w:rsidRPr="009C0F69">
        <w:rPr>
          <w:rFonts w:ascii="Times New Roman" w:hAnsi="Times New Roman" w:cs="Times New Roman"/>
        </w:rPr>
        <w:t>systematického edukačného procesu vyžadujúceho nepretržitú prípravu a koordináciu medzi všetkými participujúcimi subjektmi.</w:t>
      </w:r>
      <w:r>
        <w:rPr>
          <w:rStyle w:val="Odkaznapoznmkupodiarou"/>
          <w:rFonts w:ascii="Times New Roman" w:hAnsi="Times New Roman" w:cs="Times New Roman"/>
        </w:rPr>
        <w:footnoteReference w:id="8"/>
      </w:r>
      <w:r w:rsidRPr="009C0F69">
        <w:rPr>
          <w:rFonts w:ascii="Times New Roman" w:hAnsi="Times New Roman" w:cs="Times New Roman"/>
        </w:rPr>
        <w:t xml:space="preserve"> Tento poznatok nadobúda osobitný význam v kontexte skutočnosti, že do funkcie starostu nastupujú osoby s rôznorodým profesijným zázemím, pričom reálna úroveň ich pripravenosti vykazuje v praxi výrazné rozdiely</w:t>
      </w:r>
      <w:r>
        <w:rPr>
          <w:rFonts w:ascii="Times New Roman" w:hAnsi="Times New Roman" w:cs="Times New Roman"/>
        </w:rPr>
        <w:t>. N</w:t>
      </w:r>
      <w:r w:rsidRPr="009C0F69">
        <w:rPr>
          <w:rFonts w:ascii="Times New Roman" w:hAnsi="Times New Roman" w:cs="Times New Roman"/>
        </w:rPr>
        <w:t>ielen medzi obcami navzájom, ale aj vo vzťahu k normatívnym požiadavkám vyhlášky Ministerstva vnútra SR č. 303/1996 Z. z. na zabezpečovanie prípravy na civilnú ochranu.</w:t>
      </w:r>
    </w:p>
    <w:p w14:paraId="3FAF495C" w14:textId="2ECEA403" w:rsidR="009C0F69" w:rsidRPr="009C0F69" w:rsidRDefault="009C0F69" w:rsidP="009C0F69">
      <w:pPr>
        <w:spacing w:line="276" w:lineRule="auto"/>
        <w:ind w:firstLine="708"/>
        <w:jc w:val="both"/>
        <w:rPr>
          <w:rFonts w:ascii="Times New Roman" w:hAnsi="Times New Roman" w:cs="Times New Roman"/>
        </w:rPr>
      </w:pPr>
      <w:r w:rsidRPr="009C0F69">
        <w:rPr>
          <w:rFonts w:ascii="Times New Roman" w:hAnsi="Times New Roman" w:cs="Times New Roman"/>
        </w:rPr>
        <w:t xml:space="preserve">Osobitnou otázkou je pôsobnosť obce pri ochrane pred povodňami podľa zákona č. 7/2010 Z. z. o ochrane pred povodňami. Obec tu vystupuje nielen ako organizátor záchranných prác, ale aj ako aktívny subjekt prevencie </w:t>
      </w:r>
      <w:r>
        <w:rPr>
          <w:rFonts w:ascii="Times New Roman" w:hAnsi="Times New Roman" w:cs="Times New Roman"/>
        </w:rPr>
        <w:t>a</w:t>
      </w:r>
      <w:r w:rsidRPr="009C0F69">
        <w:rPr>
          <w:rFonts w:ascii="Times New Roman" w:hAnsi="Times New Roman" w:cs="Times New Roman"/>
        </w:rPr>
        <w:t xml:space="preserve"> spolupracuje pri hodnotení povodňového rizika, vypracúva a aktualizuje povodňový plán záchranných prác, zriaďuje povodňovú komisiu ako poradný orgán a v čase povodňovej situácie vyhlasuje a odvoláva II. a III. stupeň povodňovej aktivity. Platná právna úprava tak pri tejto typovej mimoriadnej udalosti zakladá obci komplexný súbor právomocí pokrývajúci celý cyklus od prevencie cez operatívnu reakciu až po po povodňovú obnovu.</w:t>
      </w:r>
    </w:p>
    <w:p w14:paraId="00BFD894" w14:textId="7CC8CF06" w:rsidR="00933876" w:rsidRDefault="009C0F69" w:rsidP="004F73F1">
      <w:pPr>
        <w:spacing w:after="240" w:line="276" w:lineRule="auto"/>
        <w:ind w:firstLine="708"/>
        <w:jc w:val="both"/>
        <w:rPr>
          <w:rFonts w:ascii="Times New Roman" w:hAnsi="Times New Roman" w:cs="Times New Roman"/>
        </w:rPr>
      </w:pPr>
      <w:r w:rsidRPr="009C0F69">
        <w:rPr>
          <w:rFonts w:ascii="Times New Roman" w:hAnsi="Times New Roman" w:cs="Times New Roman"/>
        </w:rPr>
        <w:t>Napriek relatívne podrobnému legislatívnemu zakotveniu ostávajú v platnej právnej úprave identifikovateľné medzery. Zákon o krízovom riadení ani zákon o civilnej ochrane obyvateľstva nestanovujú minimálne kapacitné štandardy pre malé obce</w:t>
      </w:r>
      <w:r w:rsidR="004818E5">
        <w:rPr>
          <w:rFonts w:ascii="Times New Roman" w:hAnsi="Times New Roman" w:cs="Times New Roman"/>
        </w:rPr>
        <w:t>.</w:t>
      </w:r>
      <w:r w:rsidRPr="009C0F69">
        <w:rPr>
          <w:rFonts w:ascii="Times New Roman" w:hAnsi="Times New Roman" w:cs="Times New Roman"/>
        </w:rPr>
        <w:t xml:space="preserve">  </w:t>
      </w:r>
      <w:r w:rsidR="004818E5">
        <w:rPr>
          <w:rFonts w:ascii="Times New Roman" w:hAnsi="Times New Roman" w:cs="Times New Roman"/>
        </w:rPr>
        <w:t>V</w:t>
      </w:r>
      <w:r w:rsidRPr="009C0F69">
        <w:rPr>
          <w:rFonts w:ascii="Times New Roman" w:hAnsi="Times New Roman" w:cs="Times New Roman"/>
        </w:rPr>
        <w:t xml:space="preserve"> praxi tak vedľa seba existujú obce s funkčným krízovým štábom a aktualizovanou dokumentáciou, ako aj obce, kde prípravu de facto zabezpečuje jediný odborne spôsobilý zamestnanec. Rovnako absentuje zákonná úprava povinnej medziobecnej spolupráce v oblasti krízového riadenia, ktorá by mohla predstavovať systémové riešenie pre obce s obmedzenými kapacitami</w:t>
      </w:r>
      <w:r>
        <w:rPr>
          <w:rFonts w:ascii="Times New Roman" w:hAnsi="Times New Roman" w:cs="Times New Roman"/>
        </w:rPr>
        <w:t>.</w:t>
      </w:r>
    </w:p>
    <w:p w14:paraId="380BB94E" w14:textId="3C8C59CD" w:rsidR="00933876" w:rsidRPr="004F73F1" w:rsidRDefault="005306BE" w:rsidP="004F73F1">
      <w:pPr>
        <w:spacing w:line="276" w:lineRule="auto"/>
        <w:jc w:val="both"/>
        <w:rPr>
          <w:rFonts w:ascii="Times New Roman" w:hAnsi="Times New Roman" w:cs="Times New Roman"/>
          <w:b/>
          <w:bCs/>
        </w:rPr>
      </w:pPr>
      <w:r w:rsidRPr="005306BE">
        <w:rPr>
          <w:rFonts w:ascii="Times New Roman" w:hAnsi="Times New Roman" w:cs="Times New Roman"/>
          <w:b/>
          <w:bCs/>
        </w:rPr>
        <w:t>Krízový štáb obce a jednotky civilnej ochrany</w:t>
      </w:r>
    </w:p>
    <w:p w14:paraId="243114A6" w14:textId="7D0F7694" w:rsidR="005306BE" w:rsidRPr="005306BE" w:rsidRDefault="005306BE" w:rsidP="005306BE">
      <w:pPr>
        <w:spacing w:line="276" w:lineRule="auto"/>
        <w:ind w:firstLine="708"/>
        <w:jc w:val="both"/>
        <w:rPr>
          <w:rFonts w:ascii="Times New Roman" w:hAnsi="Times New Roman" w:cs="Times New Roman"/>
        </w:rPr>
      </w:pPr>
      <w:r w:rsidRPr="005306BE">
        <w:rPr>
          <w:rFonts w:ascii="Times New Roman" w:hAnsi="Times New Roman" w:cs="Times New Roman"/>
        </w:rPr>
        <w:t>Krízový štáb obce predstavuje základný koordinačný mechanizmus na úrovni miestnej samosprávy, prostredníctvom ktorého starosta zabezpečuje odborné podklady pre rozhodovanie a koordináciu činností jednotlivých subjektov zapojených do riešenia krízovej situácie. Jeho právny základ vyplýva zo zákona o krízovom riadení, ktorý ustanovuje pôsobnosť orgánov verejnej moci pri riadení krízových situácií a vytvára rámec pre koordinované riadenie na všetkých úrovniach verejnej správy. Krízový štáb zriaďuje starosta ako svoj poradný orgán</w:t>
      </w:r>
      <w:r w:rsidR="004818E5">
        <w:rPr>
          <w:rFonts w:ascii="Times New Roman" w:hAnsi="Times New Roman" w:cs="Times New Roman"/>
        </w:rPr>
        <w:t>.</w:t>
      </w:r>
      <w:r w:rsidRPr="005306BE">
        <w:rPr>
          <w:rFonts w:ascii="Times New Roman" w:hAnsi="Times New Roman" w:cs="Times New Roman"/>
        </w:rPr>
        <w:t xml:space="preserve"> </w:t>
      </w:r>
      <w:r w:rsidR="004818E5">
        <w:rPr>
          <w:rFonts w:ascii="Times New Roman" w:hAnsi="Times New Roman" w:cs="Times New Roman"/>
        </w:rPr>
        <w:t>N</w:t>
      </w:r>
      <w:r w:rsidRPr="005306BE">
        <w:rPr>
          <w:rFonts w:ascii="Times New Roman" w:hAnsi="Times New Roman" w:cs="Times New Roman"/>
        </w:rPr>
        <w:t>emá teda samostatnú rozhodovaciu právomoc, ale poskytuje starostovi odborné návrhy riešení a analytické podklady.</w:t>
      </w:r>
    </w:p>
    <w:p w14:paraId="09F1E68C" w14:textId="26D088C4" w:rsidR="005306BE" w:rsidRPr="005306BE" w:rsidRDefault="005306BE" w:rsidP="005306BE">
      <w:pPr>
        <w:spacing w:line="276" w:lineRule="auto"/>
        <w:ind w:firstLine="708"/>
        <w:jc w:val="both"/>
        <w:rPr>
          <w:rFonts w:ascii="Times New Roman" w:hAnsi="Times New Roman" w:cs="Times New Roman"/>
        </w:rPr>
      </w:pPr>
      <w:r w:rsidRPr="005306BE">
        <w:rPr>
          <w:rFonts w:ascii="Times New Roman" w:hAnsi="Times New Roman" w:cs="Times New Roman"/>
        </w:rPr>
        <w:t xml:space="preserve">Aktivácia krízového štábu nenastáva automaticky pri každom operatívnom probléme, ktorý obec rieši v rámci bežného výkonu samosprávy. Zvoláva sa spravidla pri vyhlásení mimoriadnej situácie alebo vtedy, ak hrozí bezprostredné nebezpečenstvo presahujúce štandardné kapacity obecného úradu. O jeho zvolaní rozhoduje starosta podľa povahy a závažnosti situácie, pričom včasná aktivácia predstavuje jeden z kľúčových faktorov efektívneho zvládnutia krízovej udalosti. Postup starostu v spolupráci s krízovým štábom má </w:t>
      </w:r>
      <w:r w:rsidRPr="005306BE">
        <w:rPr>
          <w:rFonts w:ascii="Times New Roman" w:hAnsi="Times New Roman" w:cs="Times New Roman"/>
        </w:rPr>
        <w:lastRenderedPageBreak/>
        <w:t>pritom jasne definovanú sekvenciu</w:t>
      </w:r>
      <w:r>
        <w:rPr>
          <w:rFonts w:ascii="Times New Roman" w:hAnsi="Times New Roman" w:cs="Times New Roman"/>
        </w:rPr>
        <w:t>.</w:t>
      </w:r>
      <w:r w:rsidRPr="005306BE">
        <w:rPr>
          <w:rFonts w:ascii="Times New Roman" w:hAnsi="Times New Roman" w:cs="Times New Roman"/>
        </w:rPr>
        <w:t xml:space="preserve"> </w:t>
      </w:r>
      <w:r>
        <w:rPr>
          <w:rFonts w:ascii="Times New Roman" w:hAnsi="Times New Roman" w:cs="Times New Roman"/>
        </w:rPr>
        <w:t>S</w:t>
      </w:r>
      <w:r w:rsidRPr="005306BE">
        <w:rPr>
          <w:rFonts w:ascii="Times New Roman" w:hAnsi="Times New Roman" w:cs="Times New Roman"/>
        </w:rPr>
        <w:t>tarosta ako prvý preberá informáciu o vzniku mimoriadnej udalosti, vyhodnocuje ju a zvoláva krízový štáb, ktorý následne zabezpečuje vyrozumenie svojich členov, krízovú komunikáciu smerom k obyvateľstvu a orgánom štátnej správy, analytické spracovanie dostupných informácií a prípravu návrhov opatrení. Konečné rozhodnutie vrátane vyhlásenia mimoriadnej situácie, vydania príkazov na záchranné práce alebo vyžiadania síl a prostriedkov integrovaného záchranného systému zostáva vždy na starostovi.</w:t>
      </w:r>
      <w:r>
        <w:rPr>
          <w:rStyle w:val="Odkaznapoznmkupodiarou"/>
          <w:rFonts w:ascii="Times New Roman" w:hAnsi="Times New Roman" w:cs="Times New Roman"/>
        </w:rPr>
        <w:footnoteReference w:id="9"/>
      </w:r>
    </w:p>
    <w:p w14:paraId="20262BDA" w14:textId="6DB476FF" w:rsidR="005306BE" w:rsidRPr="005306BE" w:rsidRDefault="005306BE" w:rsidP="005306BE">
      <w:pPr>
        <w:spacing w:line="276" w:lineRule="auto"/>
        <w:ind w:firstLine="708"/>
        <w:jc w:val="both"/>
        <w:rPr>
          <w:rFonts w:ascii="Times New Roman" w:hAnsi="Times New Roman" w:cs="Times New Roman"/>
        </w:rPr>
      </w:pPr>
      <w:r w:rsidRPr="005306BE">
        <w:rPr>
          <w:rFonts w:ascii="Times New Roman" w:hAnsi="Times New Roman" w:cs="Times New Roman"/>
        </w:rPr>
        <w:t>Zloženie krízového štábu obce závisí od veľkosti obce a charakteru miestnych rizík. Jeho členmi sú spravidla starosta ako predseda, jeho zástupca, zamestnanec obce zodpovedný za civilnú ochranu, veliteľ dobrovoľného hasičského zboru obce a náčelník obecnej polície, ak je zriadená. V závislosti od povahy prevládajúcich hrozieb môžu byť do štábu zaradené aj ďalšie osoby riaditeľ školy, zástupca zdravotníckeho zariadenia alebo správca vodohospodársky významného vodného toku. Takéto zloženie umožňuje odborné posúdenie situácie z bezpečnostného, technického, zdravotného aj organizačného hľadiska súčasne. Dokumentáciu krízového štábu tvorí štatút, personálne zloženie, zriaďovacie listiny, menovacie dekréty, metodika činnosti podľa typu ohrozenia, plán spojenia a vyrozumenia, materiálno-technické zabezpečenie, dokumenty riadenia vrátane máp a schém, ako aj výkazové a pomocné dokumenty.</w:t>
      </w:r>
      <w:r>
        <w:rPr>
          <w:rStyle w:val="Odkaznapoznmkupodiarou"/>
          <w:rFonts w:ascii="Times New Roman" w:hAnsi="Times New Roman" w:cs="Times New Roman"/>
        </w:rPr>
        <w:footnoteReference w:id="10"/>
      </w:r>
    </w:p>
    <w:p w14:paraId="736D1D5D" w14:textId="0ECDE12B" w:rsidR="005306BE" w:rsidRPr="005306BE" w:rsidRDefault="005306BE" w:rsidP="005306BE">
      <w:pPr>
        <w:spacing w:line="276" w:lineRule="auto"/>
        <w:ind w:firstLine="708"/>
        <w:jc w:val="both"/>
        <w:rPr>
          <w:rFonts w:ascii="Times New Roman" w:hAnsi="Times New Roman" w:cs="Times New Roman"/>
        </w:rPr>
      </w:pPr>
      <w:r w:rsidRPr="005306BE">
        <w:rPr>
          <w:rFonts w:ascii="Times New Roman" w:hAnsi="Times New Roman" w:cs="Times New Roman"/>
        </w:rPr>
        <w:t>Dôležitým predpokladom funkčnosti krízového štábu je jeho materiálno-technické zabezpečenie. Obec by mala mať určené miesto jeho činnosti</w:t>
      </w:r>
      <w:r w:rsidR="007F46EB">
        <w:rPr>
          <w:rFonts w:ascii="Times New Roman" w:hAnsi="Times New Roman" w:cs="Times New Roman"/>
        </w:rPr>
        <w:t>,</w:t>
      </w:r>
      <w:r w:rsidRPr="005306BE">
        <w:rPr>
          <w:rFonts w:ascii="Times New Roman" w:hAnsi="Times New Roman" w:cs="Times New Roman"/>
        </w:rPr>
        <w:t xml:space="preserve"> </w:t>
      </w:r>
      <w:r>
        <w:rPr>
          <w:rFonts w:ascii="Times New Roman" w:hAnsi="Times New Roman" w:cs="Times New Roman"/>
        </w:rPr>
        <w:t xml:space="preserve">a to </w:t>
      </w:r>
      <w:r w:rsidRPr="005306BE">
        <w:rPr>
          <w:rFonts w:ascii="Times New Roman" w:hAnsi="Times New Roman" w:cs="Times New Roman"/>
        </w:rPr>
        <w:t>spravidla v priestoroch obecného úradu alebo inom vopred stanovenom objekte</w:t>
      </w:r>
      <w:r w:rsidR="007F46EB">
        <w:rPr>
          <w:rFonts w:ascii="Times New Roman" w:hAnsi="Times New Roman" w:cs="Times New Roman"/>
        </w:rPr>
        <w:t>, ktoré je v</w:t>
      </w:r>
      <w:r w:rsidRPr="005306BE">
        <w:rPr>
          <w:rFonts w:ascii="Times New Roman" w:hAnsi="Times New Roman" w:cs="Times New Roman"/>
        </w:rPr>
        <w:t>ybavené základnými spojovacími prostriedkami vrátane záložných komunikačných kanálov nezávislých od bežnej infraštruktúry. Šimák v tejto súvislosti zdôrazňuje, že informácie predstavujú jeden z rozhodujúcich faktorov ovplyvňujúcich úroveň riadenia krízových situácií, keďže umožňujú včasnú identifikáciu rizík, prijímanie adekvátnych opatrení a koordináciu záchranných činností. Absencia funkčného komunikačného zázemia môže v reálnej krízovej situácii viesť k časovým stratám s priamym dopadom na ochranu života a zdravia obyvateľstva.</w:t>
      </w:r>
    </w:p>
    <w:p w14:paraId="3C0C6A74" w14:textId="3D39206B" w:rsidR="005306BE" w:rsidRPr="005306BE" w:rsidRDefault="005306BE" w:rsidP="005306BE">
      <w:pPr>
        <w:spacing w:line="276" w:lineRule="auto"/>
        <w:ind w:firstLine="708"/>
        <w:jc w:val="both"/>
        <w:rPr>
          <w:rFonts w:ascii="Times New Roman" w:hAnsi="Times New Roman" w:cs="Times New Roman"/>
        </w:rPr>
      </w:pPr>
      <w:r w:rsidRPr="005306BE">
        <w:rPr>
          <w:rFonts w:ascii="Times New Roman" w:hAnsi="Times New Roman" w:cs="Times New Roman"/>
        </w:rPr>
        <w:t xml:space="preserve">Popri krízovom štábe na úrovni obce dôležitú úlohu </w:t>
      </w:r>
      <w:r w:rsidR="007F46EB">
        <w:rPr>
          <w:rFonts w:ascii="Times New Roman" w:hAnsi="Times New Roman" w:cs="Times New Roman"/>
        </w:rPr>
        <w:t xml:space="preserve">plnia </w:t>
      </w:r>
      <w:r w:rsidRPr="005306BE">
        <w:rPr>
          <w:rFonts w:ascii="Times New Roman" w:hAnsi="Times New Roman" w:cs="Times New Roman"/>
        </w:rPr>
        <w:t>jednotky civilnej ochrany. Zákon č. 42/1994 Z. z. o civilnej ochrane obyvateľstva ukladá obci povinnosť vytvárať a zabezpečovať akcieschopnosť jednotiek civilnej ochrany vytvorených z obyvateľstva obce. Tieto jednotky vykonávajú záchranné práce, zabezpečujú núdzové zásobovanie a ubytovanie, realizujú evakuačné opatrenia a podieľajú sa na likvidácii následkov mimoriadnych udalostí. Zákon zároveň zakladá obci povinnosť zabezpečovať a vykonávať prípravu obyvateľstva na sebaochranu a vzájomnú pomoc v spolupráci s verejnoprávnymi inštitúciami s humanitárnym poslaním.</w:t>
      </w:r>
    </w:p>
    <w:p w14:paraId="435CACBF" w14:textId="40F42AB5" w:rsidR="005306BE" w:rsidRPr="005306BE" w:rsidRDefault="005306BE" w:rsidP="004F73F1">
      <w:pPr>
        <w:spacing w:line="276" w:lineRule="auto"/>
        <w:ind w:firstLine="708"/>
        <w:jc w:val="both"/>
        <w:rPr>
          <w:rFonts w:ascii="Times New Roman" w:hAnsi="Times New Roman" w:cs="Times New Roman"/>
        </w:rPr>
      </w:pPr>
      <w:r w:rsidRPr="005306BE">
        <w:rPr>
          <w:rFonts w:ascii="Times New Roman" w:hAnsi="Times New Roman" w:cs="Times New Roman"/>
        </w:rPr>
        <w:t xml:space="preserve">Osobitné postavenie v systéme jednotiek civilnej ochrany na obecnej úrovni majú dobrovoľné hasičské zbory obcí. </w:t>
      </w:r>
      <w:r w:rsidR="004818E5" w:rsidRPr="004818E5">
        <w:rPr>
          <w:rFonts w:ascii="Times New Roman" w:hAnsi="Times New Roman" w:cs="Times New Roman"/>
        </w:rPr>
        <w:t>Ich kategorizácia, vybavenie a úlohy sú upravené vyhláškou č. 201/2015 Z. z. ktorou sa mení a dopĺňa vyhláška Ministerstva vnútra Slovenskej republiky č. 611/2006 Z. z. o hasičských jednotkách.</w:t>
      </w:r>
      <w:r w:rsidR="004818E5">
        <w:rPr>
          <w:rFonts w:ascii="Times New Roman" w:hAnsi="Times New Roman" w:cs="Times New Roman"/>
        </w:rPr>
        <w:t xml:space="preserve"> </w:t>
      </w:r>
      <w:r w:rsidRPr="005306BE">
        <w:rPr>
          <w:rFonts w:ascii="Times New Roman" w:hAnsi="Times New Roman" w:cs="Times New Roman"/>
        </w:rPr>
        <w:t xml:space="preserve">Zbory zaradené do kategórie B sú určené na podporu </w:t>
      </w:r>
      <w:r w:rsidRPr="005306BE">
        <w:rPr>
          <w:rFonts w:ascii="Times New Roman" w:hAnsi="Times New Roman" w:cs="Times New Roman"/>
        </w:rPr>
        <w:lastRenderedPageBreak/>
        <w:t xml:space="preserve">profesionálnych zborov a musia zvládať okrem iného zásahy pri povodniach vrátane diaľkovej dopravy vody a likvidačných prác. Prax </w:t>
      </w:r>
      <w:r w:rsidR="007F46EB">
        <w:rPr>
          <w:rFonts w:ascii="Times New Roman" w:hAnsi="Times New Roman" w:cs="Times New Roman"/>
        </w:rPr>
        <w:t>potvrdzuje</w:t>
      </w:r>
      <w:r w:rsidRPr="005306BE">
        <w:rPr>
          <w:rFonts w:ascii="Times New Roman" w:hAnsi="Times New Roman" w:cs="Times New Roman"/>
        </w:rPr>
        <w:t>, že dobrovoľné hasičské zbory obcí predstavujú v mnohých prípadoch jedi</w:t>
      </w:r>
      <w:r>
        <w:rPr>
          <w:rFonts w:ascii="Times New Roman" w:hAnsi="Times New Roman" w:cs="Times New Roman"/>
        </w:rPr>
        <w:t>nú</w:t>
      </w:r>
      <w:r w:rsidRPr="005306BE">
        <w:rPr>
          <w:rFonts w:ascii="Times New Roman" w:hAnsi="Times New Roman" w:cs="Times New Roman"/>
        </w:rPr>
        <w:t xml:space="preserve"> pohotovost</w:t>
      </w:r>
      <w:r>
        <w:rPr>
          <w:rFonts w:ascii="Times New Roman" w:hAnsi="Times New Roman" w:cs="Times New Roman"/>
        </w:rPr>
        <w:t>nú</w:t>
      </w:r>
      <w:r w:rsidRPr="005306BE">
        <w:rPr>
          <w:rFonts w:ascii="Times New Roman" w:hAnsi="Times New Roman" w:cs="Times New Roman"/>
        </w:rPr>
        <w:t xml:space="preserve"> silu s potrebným technickým vybavením, ktorú obec môže v čase mimoriadnej udalosti okamžite nasadiť</w:t>
      </w:r>
      <w:r>
        <w:rPr>
          <w:rFonts w:ascii="Times New Roman" w:hAnsi="Times New Roman" w:cs="Times New Roman"/>
        </w:rPr>
        <w:t xml:space="preserve">, </w:t>
      </w:r>
      <w:r w:rsidRPr="005306BE">
        <w:rPr>
          <w:rFonts w:ascii="Times New Roman" w:hAnsi="Times New Roman" w:cs="Times New Roman"/>
        </w:rPr>
        <w:t>a to ešte pred príchodom zložiek integrovaného záchranného systému.</w:t>
      </w:r>
    </w:p>
    <w:p w14:paraId="555BF599" w14:textId="48D615B3" w:rsidR="005306BE" w:rsidRPr="005306BE" w:rsidRDefault="005306BE" w:rsidP="005306BE">
      <w:pPr>
        <w:spacing w:line="276" w:lineRule="auto"/>
        <w:ind w:firstLine="708"/>
        <w:jc w:val="both"/>
        <w:rPr>
          <w:rFonts w:ascii="Times New Roman" w:hAnsi="Times New Roman" w:cs="Times New Roman"/>
        </w:rPr>
      </w:pPr>
      <w:r w:rsidRPr="005306BE">
        <w:rPr>
          <w:rFonts w:ascii="Times New Roman" w:hAnsi="Times New Roman" w:cs="Times New Roman"/>
        </w:rPr>
        <w:t>Sústava poradných orgánov starostu sa ďalej rozširuje v závislosti od typu mimoriadnej udalosti. Pri ohrození povodňou zriaďuje obec povodňovú komisiu ako koordinačný a kontrolný orgán pre prípravu a plnenie úloh ochrany pred povodňami podľa zákona č. 7/2010 Z. z. o ochrane pred povodňami. Po vyhlásení mimoriadnej situácie starosta zvoláva evakuačnú komisiu, ktorá plní poradnú funkciu pri riešení evakuačných úloh a opatrení. Evakuačná komisia zabezpečuje organizáciu presunu ohrozených osôb, určuje evakuačné trasy, koordinuje núdzové ubytovanie a vedie evidenciu evakuovaných osôb</w:t>
      </w:r>
      <w:r>
        <w:rPr>
          <w:rFonts w:ascii="Times New Roman" w:hAnsi="Times New Roman" w:cs="Times New Roman"/>
        </w:rPr>
        <w:t>.</w:t>
      </w:r>
      <w:r w:rsidRPr="005306BE">
        <w:rPr>
          <w:rFonts w:ascii="Times New Roman" w:hAnsi="Times New Roman" w:cs="Times New Roman"/>
        </w:rPr>
        <w:t xml:space="preserve"> </w:t>
      </w:r>
      <w:r>
        <w:rPr>
          <w:rFonts w:ascii="Times New Roman" w:hAnsi="Times New Roman" w:cs="Times New Roman"/>
        </w:rPr>
        <w:t>R</w:t>
      </w:r>
      <w:r w:rsidRPr="005306BE">
        <w:rPr>
          <w:rFonts w:ascii="Times New Roman" w:hAnsi="Times New Roman" w:cs="Times New Roman"/>
        </w:rPr>
        <w:t>ozlišuje pritom medzi krátkodobou evakuáciou s predpokladaným návratom do 72 hodín a dlhodobou evakuáciou s návratom po uplynutí tejto lehoty.</w:t>
      </w:r>
      <w:r>
        <w:rPr>
          <w:rStyle w:val="Odkaznapoznmkupodiarou"/>
          <w:rFonts w:ascii="Times New Roman" w:hAnsi="Times New Roman" w:cs="Times New Roman"/>
        </w:rPr>
        <w:footnoteReference w:id="11"/>
      </w:r>
    </w:p>
    <w:p w14:paraId="728AEBC6" w14:textId="408CE96E" w:rsidR="00933876" w:rsidRPr="004F73F1" w:rsidRDefault="005306BE" w:rsidP="004F73F1">
      <w:pPr>
        <w:spacing w:after="240" w:line="276" w:lineRule="auto"/>
        <w:ind w:firstLine="708"/>
        <w:jc w:val="both"/>
        <w:rPr>
          <w:rFonts w:ascii="Times New Roman" w:hAnsi="Times New Roman" w:cs="Times New Roman"/>
        </w:rPr>
      </w:pPr>
      <w:r w:rsidRPr="005306BE">
        <w:rPr>
          <w:rFonts w:ascii="Times New Roman" w:hAnsi="Times New Roman" w:cs="Times New Roman"/>
        </w:rPr>
        <w:t>Buzalka zdôrazňuje, že efektívnosť systému ochrany obyvateľstva je podmienená nielen legislatívnym zakotvením jednotlivých orgánov a jednotiek, ale predovšetkým kvalitou ich systematickej prípravy a schopnosťou koordinácie v podmienkach reálnej krízovej situácie. Práve tu sa v praxi najvýraznejšie prejavuje rozdiel medzi obcami  nie v normatívnej rovine, kde sú povinnosti nastavené jednotne, ale v rovine faktickej pripravenosti, ktorá závisí od personálnych kapacít, materiálno-technického vybavenia a pravidelnosti praktického výcviku. Tento deficit je systémový a jeho odstránenie si vyžaduje nielen individuálnu zodpovednosť starostov, ale aj cielenú podporu zo strany štátu</w:t>
      </w:r>
      <w:r>
        <w:rPr>
          <w:rFonts w:ascii="Times New Roman" w:hAnsi="Times New Roman" w:cs="Times New Roman"/>
        </w:rPr>
        <w:t>.</w:t>
      </w:r>
    </w:p>
    <w:p w14:paraId="59A6ED1E" w14:textId="6BAB62A6" w:rsidR="00933876" w:rsidRPr="004F73F1" w:rsidRDefault="00DC0109" w:rsidP="004F73F1">
      <w:pPr>
        <w:spacing w:line="276" w:lineRule="auto"/>
        <w:jc w:val="both"/>
        <w:rPr>
          <w:rFonts w:ascii="Times New Roman" w:hAnsi="Times New Roman" w:cs="Times New Roman"/>
          <w:b/>
          <w:bCs/>
        </w:rPr>
      </w:pPr>
      <w:r w:rsidRPr="00DC0109">
        <w:rPr>
          <w:rFonts w:ascii="Times New Roman" w:hAnsi="Times New Roman" w:cs="Times New Roman"/>
          <w:b/>
          <w:bCs/>
        </w:rPr>
        <w:t>Obec ako článok krízového riadenia bez inštitucionálnej opory</w:t>
      </w:r>
    </w:p>
    <w:p w14:paraId="5C2BB187" w14:textId="77777777" w:rsidR="00382F98" w:rsidRDefault="00DC0109" w:rsidP="00DC0109">
      <w:pPr>
        <w:spacing w:line="276" w:lineRule="auto"/>
        <w:ind w:firstLine="708"/>
        <w:jc w:val="both"/>
        <w:rPr>
          <w:rFonts w:ascii="Times New Roman" w:hAnsi="Times New Roman" w:cs="Times New Roman"/>
        </w:rPr>
      </w:pPr>
      <w:r w:rsidRPr="00DC0109">
        <w:rPr>
          <w:rFonts w:ascii="Times New Roman" w:hAnsi="Times New Roman" w:cs="Times New Roman"/>
        </w:rPr>
        <w:t xml:space="preserve">Správa </w:t>
      </w:r>
      <w:r w:rsidR="00382F98">
        <w:rPr>
          <w:rFonts w:ascii="Times New Roman" w:hAnsi="Times New Roman" w:cs="Times New Roman"/>
        </w:rPr>
        <w:t>Najvyššieho kontrolného úradu Slovenskej republiky (ďalej len „</w:t>
      </w:r>
      <w:r w:rsidRPr="00DC0109">
        <w:rPr>
          <w:rFonts w:ascii="Times New Roman" w:hAnsi="Times New Roman" w:cs="Times New Roman"/>
        </w:rPr>
        <w:t>NKÚ SR</w:t>
      </w:r>
      <w:r w:rsidR="00382F98">
        <w:rPr>
          <w:rFonts w:ascii="Times New Roman" w:hAnsi="Times New Roman" w:cs="Times New Roman"/>
        </w:rPr>
        <w:t>“)</w:t>
      </w:r>
    </w:p>
    <w:p w14:paraId="2FE9D280" w14:textId="2E1C7643" w:rsidR="00DC0109" w:rsidRPr="00DC0109" w:rsidRDefault="00DC0109" w:rsidP="00382F98">
      <w:pPr>
        <w:spacing w:line="276" w:lineRule="auto"/>
        <w:jc w:val="both"/>
        <w:rPr>
          <w:rFonts w:ascii="Times New Roman" w:hAnsi="Times New Roman" w:cs="Times New Roman"/>
        </w:rPr>
      </w:pPr>
      <w:r w:rsidRPr="00DC0109">
        <w:rPr>
          <w:rFonts w:ascii="Times New Roman" w:hAnsi="Times New Roman" w:cs="Times New Roman"/>
        </w:rPr>
        <w:t xml:space="preserve">o výsledku kontroly zabezpečenia krízového riadenia štátu z roku 2023 odhalila systémové zlyhania, ktoré sa bezprostredne dotýkajú aj úrovne územnej samosprávy. Hoci kontrola bola formálne zameraná na </w:t>
      </w:r>
      <w:r w:rsidR="00382F98">
        <w:rPr>
          <w:rFonts w:ascii="Times New Roman" w:hAnsi="Times New Roman" w:cs="Times New Roman"/>
        </w:rPr>
        <w:t>Ministerstvo vnútra Slovenskej republiky (ďalej len „MV SR“)</w:t>
      </w:r>
      <w:r w:rsidRPr="00DC0109">
        <w:rPr>
          <w:rFonts w:ascii="Times New Roman" w:hAnsi="Times New Roman" w:cs="Times New Roman"/>
        </w:rPr>
        <w:t xml:space="preserve"> ako </w:t>
      </w:r>
      <w:r w:rsidR="00382F98">
        <w:rPr>
          <w:rFonts w:ascii="Times New Roman" w:hAnsi="Times New Roman" w:cs="Times New Roman"/>
        </w:rPr>
        <w:t xml:space="preserve">na </w:t>
      </w:r>
      <w:r w:rsidRPr="00DC0109">
        <w:rPr>
          <w:rFonts w:ascii="Times New Roman" w:hAnsi="Times New Roman" w:cs="Times New Roman"/>
        </w:rPr>
        <w:t>ústredný orgán štátnej správy zodpovedný za civilnú ochranu a krízové riadenie, identifikované nedostatky majú priamy dosah na výkon krízového riadenia na obecnej a mestskej úrovni.</w:t>
      </w:r>
    </w:p>
    <w:p w14:paraId="383D45E7" w14:textId="3FF6E16D" w:rsidR="00DC0109" w:rsidRPr="00DC0109" w:rsidRDefault="00DC0109" w:rsidP="00DC0109">
      <w:pPr>
        <w:spacing w:line="276" w:lineRule="auto"/>
        <w:ind w:firstLine="708"/>
        <w:jc w:val="both"/>
        <w:rPr>
          <w:rFonts w:ascii="Times New Roman" w:hAnsi="Times New Roman" w:cs="Times New Roman"/>
        </w:rPr>
      </w:pPr>
      <w:r w:rsidRPr="00DC0109">
        <w:rPr>
          <w:rFonts w:ascii="Times New Roman" w:hAnsi="Times New Roman" w:cs="Times New Roman"/>
        </w:rPr>
        <w:t>Zákon č. 42/1994 Z. z. o civilnej ochrane obyvateľstva ukladá obciam konkrétne povinnosti v oblasti civilnej ochrany</w:t>
      </w:r>
      <w:r w:rsidR="004818E5">
        <w:rPr>
          <w:rFonts w:ascii="Times New Roman" w:hAnsi="Times New Roman" w:cs="Times New Roman"/>
        </w:rPr>
        <w:t xml:space="preserve"> obyvateľstva</w:t>
      </w:r>
      <w:r w:rsidRPr="00DC0109">
        <w:rPr>
          <w:rFonts w:ascii="Times New Roman" w:hAnsi="Times New Roman" w:cs="Times New Roman"/>
        </w:rPr>
        <w:t xml:space="preserve"> plniť úlohy civilnej ochrany a informovať o stave ich plnenia nadriadený orgán. NKÚ SR však zistil, že MV SR nevydalo žiadne pokyny definujúce frekvenciu ani rozsah poskytovania týchto informácií, čím absentuje akákoľvek zmysluplná koordinácia medzi strategickým stupňom a obcami. Tento stav nie je len organizačným deficitom  predstavuje systémové narušenie princípu súčinnosti orgánov verejnej moci, ktorý je pre efektívne krízové riadenie nevyhnutný.</w:t>
      </w:r>
    </w:p>
    <w:p w14:paraId="21AF7ABF" w14:textId="2237D688" w:rsidR="00DC0109" w:rsidRPr="00DC0109" w:rsidRDefault="00DC0109" w:rsidP="008B03CC">
      <w:pPr>
        <w:spacing w:line="276" w:lineRule="auto"/>
        <w:ind w:firstLine="708"/>
        <w:jc w:val="both"/>
        <w:rPr>
          <w:rFonts w:ascii="Times New Roman" w:hAnsi="Times New Roman" w:cs="Times New Roman"/>
        </w:rPr>
      </w:pPr>
      <w:r>
        <w:rPr>
          <w:rFonts w:ascii="Times New Roman" w:hAnsi="Times New Roman" w:cs="Times New Roman"/>
        </w:rPr>
        <w:t>Z</w:t>
      </w:r>
      <w:r w:rsidRPr="00DC0109">
        <w:rPr>
          <w:rFonts w:ascii="Times New Roman" w:hAnsi="Times New Roman" w:cs="Times New Roman"/>
        </w:rPr>
        <w:t xml:space="preserve">ávažným zistením je personálne poddimenzovanie odborov krízového riadenia na okresnej úrovni. Po reforme ESO bol počet zamestnancov na jednom okrese znížený na 1 až 2 osoby, pričom práve okresné úrady predstavujú článok, cez ktorý sa realizuje odborné </w:t>
      </w:r>
      <w:r w:rsidRPr="00DC0109">
        <w:rPr>
          <w:rFonts w:ascii="Times New Roman" w:hAnsi="Times New Roman" w:cs="Times New Roman"/>
        </w:rPr>
        <w:lastRenderedPageBreak/>
        <w:t>usmerňovanie obcí. Pri vyhlásení mimoriadnej situácie v jednom okrese je nevyhnutná koordinácia síl z viacerých okresov, čo sa potvrdilo aj počas migračnej krízy v roku 2022. Obce sa tak v praxi ocitajú v situácii, keď štátny aparát, na ktorý sa majú oprieť, nie je schopný plniť funkciu, ktorú mu zákon zveruje.</w:t>
      </w:r>
      <w:r w:rsidR="008B03CC">
        <w:rPr>
          <w:rFonts w:ascii="Times New Roman" w:hAnsi="Times New Roman" w:cs="Times New Roman"/>
        </w:rPr>
        <w:t xml:space="preserve"> </w:t>
      </w:r>
    </w:p>
    <w:p w14:paraId="6404C455" w14:textId="5A972490" w:rsidR="00DC0109" w:rsidRPr="00DC0109" w:rsidRDefault="00DC0109" w:rsidP="00DC0109">
      <w:pPr>
        <w:spacing w:line="276" w:lineRule="auto"/>
        <w:ind w:firstLine="708"/>
        <w:jc w:val="both"/>
        <w:rPr>
          <w:rFonts w:ascii="Times New Roman" w:hAnsi="Times New Roman" w:cs="Times New Roman"/>
        </w:rPr>
      </w:pPr>
      <w:r w:rsidRPr="00DC0109">
        <w:rPr>
          <w:rFonts w:ascii="Times New Roman" w:hAnsi="Times New Roman" w:cs="Times New Roman"/>
        </w:rPr>
        <w:t xml:space="preserve">Správa NKÚ SR </w:t>
      </w:r>
      <w:r w:rsidR="00382F98">
        <w:rPr>
          <w:rFonts w:ascii="Times New Roman" w:hAnsi="Times New Roman" w:cs="Times New Roman"/>
        </w:rPr>
        <w:t>takisto</w:t>
      </w:r>
      <w:r w:rsidRPr="00DC0109">
        <w:rPr>
          <w:rFonts w:ascii="Times New Roman" w:hAnsi="Times New Roman" w:cs="Times New Roman"/>
        </w:rPr>
        <w:t xml:space="preserve"> poukázala na absenciu plánu ochrany obyvateľstva na úrovni MV SR, ako aj na neexistenciu funkčného informačného systému krízového riadenia. Oba tieto nástroje pritom priamo podmieňujú schopnosť obcí konať v súlade s platnými krízovými plánmi a nadväzovať na dokumentáciu vyšších stupňov riadenia. Ak strategický stupeň nedisponuje aktuálnou a záväznou dokumentáciou, obce nemôžu zmysluplne napĺňať vlastné plánovacie povinnosti.</w:t>
      </w:r>
    </w:p>
    <w:p w14:paraId="25ECCDA4" w14:textId="67EF979C" w:rsidR="00DC0109" w:rsidRPr="00DC0109" w:rsidRDefault="00DC0109" w:rsidP="00DC0109">
      <w:pPr>
        <w:spacing w:line="276" w:lineRule="auto"/>
        <w:ind w:firstLine="708"/>
        <w:jc w:val="both"/>
        <w:rPr>
          <w:rFonts w:ascii="Times New Roman" w:hAnsi="Times New Roman" w:cs="Times New Roman"/>
        </w:rPr>
      </w:pPr>
      <w:r w:rsidRPr="00DC0109">
        <w:rPr>
          <w:rFonts w:ascii="Times New Roman" w:hAnsi="Times New Roman" w:cs="Times New Roman"/>
        </w:rPr>
        <w:t>Z hľadiska osvetovej činnosti NKÚ SR konštatoval, že na strategickej úrovni neboli v kontrolovanom období realizované žiadne aktivity zamerané na zvyšovanie povedomia obyvateľstva. Niektoré mestá a okresy vykonávali nepravidelné osvet</w:t>
      </w:r>
      <w:r w:rsidR="008B03CC">
        <w:rPr>
          <w:rFonts w:ascii="Times New Roman" w:hAnsi="Times New Roman" w:cs="Times New Roman"/>
        </w:rPr>
        <w:t>ové</w:t>
      </w:r>
      <w:r w:rsidRPr="00DC0109">
        <w:rPr>
          <w:rFonts w:ascii="Times New Roman" w:hAnsi="Times New Roman" w:cs="Times New Roman"/>
        </w:rPr>
        <w:t xml:space="preserve"> aktivity vlastnými silami </w:t>
      </w:r>
      <w:r>
        <w:rPr>
          <w:rFonts w:ascii="Times New Roman" w:hAnsi="Times New Roman" w:cs="Times New Roman"/>
        </w:rPr>
        <w:t xml:space="preserve">a to </w:t>
      </w:r>
      <w:r w:rsidRPr="00DC0109">
        <w:rPr>
          <w:rFonts w:ascii="Times New Roman" w:hAnsi="Times New Roman" w:cs="Times New Roman"/>
        </w:rPr>
        <w:t>typicky v spolupráci s hasičskými zbormi</w:t>
      </w:r>
      <w:r>
        <w:rPr>
          <w:rFonts w:ascii="Times New Roman" w:hAnsi="Times New Roman" w:cs="Times New Roman"/>
        </w:rPr>
        <w:t>.</w:t>
      </w:r>
      <w:r w:rsidRPr="00DC0109">
        <w:rPr>
          <w:rFonts w:ascii="Times New Roman" w:hAnsi="Times New Roman" w:cs="Times New Roman"/>
        </w:rPr>
        <w:t xml:space="preserve"> </w:t>
      </w:r>
      <w:r>
        <w:rPr>
          <w:rFonts w:ascii="Times New Roman" w:hAnsi="Times New Roman" w:cs="Times New Roman"/>
        </w:rPr>
        <w:t>T</w:t>
      </w:r>
      <w:r w:rsidRPr="00DC0109">
        <w:rPr>
          <w:rFonts w:ascii="Times New Roman" w:hAnsi="Times New Roman" w:cs="Times New Roman"/>
        </w:rPr>
        <w:t>ieto však nemôžu nahradiť systematický prístup na úrovni štátu. Práve tu sa ukazuje paradox, keď samospráva fakticky kompenzuje nečinnosť ústredného orgánu, avšak bez metodickej, finančnej ani personálnej podpory</w:t>
      </w:r>
      <w:r w:rsidR="00A463CC">
        <w:rPr>
          <w:rFonts w:ascii="Times New Roman" w:hAnsi="Times New Roman" w:cs="Times New Roman"/>
        </w:rPr>
        <w:t xml:space="preserve"> štátu</w:t>
      </w:r>
      <w:r w:rsidRPr="00DC0109">
        <w:rPr>
          <w:rFonts w:ascii="Times New Roman" w:hAnsi="Times New Roman" w:cs="Times New Roman"/>
        </w:rPr>
        <w:t>.</w:t>
      </w:r>
    </w:p>
    <w:p w14:paraId="047F64D4" w14:textId="7350D0C3" w:rsidR="00D8438F" w:rsidRDefault="00DC0109" w:rsidP="00D8438F">
      <w:pPr>
        <w:spacing w:after="240" w:line="276" w:lineRule="auto"/>
        <w:ind w:firstLine="708"/>
        <w:jc w:val="both"/>
        <w:rPr>
          <w:rFonts w:ascii="Times New Roman" w:hAnsi="Times New Roman" w:cs="Times New Roman"/>
        </w:rPr>
      </w:pPr>
      <w:r w:rsidRPr="00DC0109">
        <w:rPr>
          <w:rFonts w:ascii="Times New Roman" w:hAnsi="Times New Roman" w:cs="Times New Roman"/>
        </w:rPr>
        <w:t>Závery správy NKÚ SR tak nepriamo potvrdzujú, že obce a mestá sú v systéme krízového riadenia SR vystavené dvojitému tlaku</w:t>
      </w:r>
      <w:r>
        <w:rPr>
          <w:rFonts w:ascii="Times New Roman" w:hAnsi="Times New Roman" w:cs="Times New Roman"/>
        </w:rPr>
        <w:t>.</w:t>
      </w:r>
      <w:r w:rsidRPr="00DC0109">
        <w:rPr>
          <w:rFonts w:ascii="Times New Roman" w:hAnsi="Times New Roman" w:cs="Times New Roman"/>
        </w:rPr>
        <w:t xml:space="preserve"> </w:t>
      </w:r>
      <w:r>
        <w:rPr>
          <w:rFonts w:ascii="Times New Roman" w:hAnsi="Times New Roman" w:cs="Times New Roman"/>
        </w:rPr>
        <w:t>V</w:t>
      </w:r>
      <w:r w:rsidRPr="00DC0109">
        <w:rPr>
          <w:rFonts w:ascii="Times New Roman" w:hAnsi="Times New Roman" w:cs="Times New Roman"/>
        </w:rPr>
        <w:t xml:space="preserve">lastné zákonné povinnosti v oblasti civilnej ochrany </w:t>
      </w:r>
      <w:r w:rsidR="00A463CC">
        <w:rPr>
          <w:rFonts w:ascii="Times New Roman" w:hAnsi="Times New Roman" w:cs="Times New Roman"/>
        </w:rPr>
        <w:t xml:space="preserve">obyvateľstva </w:t>
      </w:r>
      <w:r w:rsidRPr="00DC0109">
        <w:rPr>
          <w:rFonts w:ascii="Times New Roman" w:hAnsi="Times New Roman" w:cs="Times New Roman"/>
        </w:rPr>
        <w:t>sú jasne definované, avšak inštitucionálne podmienky na ich plnenie</w:t>
      </w:r>
      <w:r w:rsidR="00466D56">
        <w:rPr>
          <w:rFonts w:ascii="Times New Roman" w:hAnsi="Times New Roman" w:cs="Times New Roman"/>
        </w:rPr>
        <w:t>,</w:t>
      </w:r>
      <w:r w:rsidRPr="00DC0109">
        <w:rPr>
          <w:rFonts w:ascii="Times New Roman" w:hAnsi="Times New Roman" w:cs="Times New Roman"/>
        </w:rPr>
        <w:t xml:space="preserve"> koordinácia, dokumentácia, informačná podpora, personálne zázemie na okresnej úrovni systematicky absentujú.</w:t>
      </w:r>
      <w:r>
        <w:rPr>
          <w:rStyle w:val="Odkaznapoznmkupodiarou"/>
          <w:rFonts w:ascii="Times New Roman" w:hAnsi="Times New Roman" w:cs="Times New Roman"/>
        </w:rPr>
        <w:footnoteReference w:id="12"/>
      </w:r>
      <w:r w:rsidR="00D8438F">
        <w:rPr>
          <w:rFonts w:ascii="Times New Roman" w:hAnsi="Times New Roman" w:cs="Times New Roman"/>
        </w:rPr>
        <w:t xml:space="preserve"> </w:t>
      </w:r>
      <w:r w:rsidR="00D8438F" w:rsidRPr="00D8438F">
        <w:rPr>
          <w:rFonts w:ascii="Times New Roman" w:hAnsi="Times New Roman" w:cs="Times New Roman"/>
          <w:i/>
          <w:iCs/>
        </w:rPr>
        <w:t>V súčasnosti sú odbory krízového riadenia okresných úradov považované za personálne poddimenzované.“</w:t>
      </w:r>
      <w:r w:rsidR="00D8438F">
        <w:rPr>
          <w:rStyle w:val="Odkaznapoznmkupodiarou"/>
          <w:rFonts w:ascii="Times New Roman" w:hAnsi="Times New Roman" w:cs="Times New Roman"/>
          <w:i/>
          <w:iCs/>
        </w:rPr>
        <w:footnoteReference w:id="13"/>
      </w:r>
      <w:r w:rsidR="00D8438F" w:rsidRPr="00D8438F">
        <w:rPr>
          <w:rFonts w:ascii="Times New Roman" w:hAnsi="Times New Roman" w:cs="Times New Roman"/>
        </w:rPr>
        <w:t xml:space="preserve"> </w:t>
      </w:r>
    </w:p>
    <w:p w14:paraId="7BD37849" w14:textId="54FAD68B" w:rsidR="00933876" w:rsidRDefault="003360A4" w:rsidP="00D804AD">
      <w:pPr>
        <w:spacing w:line="276" w:lineRule="auto"/>
        <w:jc w:val="both"/>
        <w:rPr>
          <w:rFonts w:ascii="Times New Roman" w:hAnsi="Times New Roman" w:cs="Times New Roman"/>
        </w:rPr>
      </w:pPr>
      <w:r w:rsidRPr="003360A4">
        <w:rPr>
          <w:rFonts w:ascii="Times New Roman" w:hAnsi="Times New Roman" w:cs="Times New Roman"/>
          <w:b/>
          <w:bCs/>
        </w:rPr>
        <w:t>Praktické limity výkonu krízového riadenia v malých obciach</w:t>
      </w:r>
    </w:p>
    <w:p w14:paraId="4020D631" w14:textId="214E4864" w:rsidR="003360A4" w:rsidRPr="003360A4" w:rsidRDefault="003360A4" w:rsidP="003360A4">
      <w:pPr>
        <w:spacing w:line="276" w:lineRule="auto"/>
        <w:ind w:firstLine="708"/>
        <w:jc w:val="both"/>
        <w:rPr>
          <w:rFonts w:ascii="Times New Roman" w:hAnsi="Times New Roman" w:cs="Times New Roman"/>
        </w:rPr>
      </w:pPr>
      <w:r w:rsidRPr="003360A4">
        <w:rPr>
          <w:rFonts w:ascii="Times New Roman" w:hAnsi="Times New Roman" w:cs="Times New Roman"/>
        </w:rPr>
        <w:t>Právna úprava krízového riadenia na úrovni obce vychádza z modelu, ktorý predpokladá funkčný administratívny aparát, odborne spôsobilého starostu a dostatočné materiálne, technické a personálne zdroje. Tento predpoklad je však v podmienkach slovenských malých obcí často v priamom rozpore s realitou. Slovenská republika má viac ako 2 800 obcí, pričom prevažná väčšina z nich má menej ako 1 000 obyvateľov.</w:t>
      </w:r>
      <w:r>
        <w:rPr>
          <w:rStyle w:val="Odkaznapoznmkupodiarou"/>
          <w:rFonts w:ascii="Times New Roman" w:hAnsi="Times New Roman" w:cs="Times New Roman"/>
        </w:rPr>
        <w:footnoteReference w:id="14"/>
      </w:r>
      <w:r w:rsidRPr="003360A4">
        <w:rPr>
          <w:rFonts w:ascii="Times New Roman" w:hAnsi="Times New Roman" w:cs="Times New Roman"/>
        </w:rPr>
        <w:t xml:space="preserve"> Práve v týchto obciach naráža zákonom nastavený model krízového riadenia na viaceré systémové limity, ktoré jeho efektívny výkon reálne znemožňujú alebo výrazne obmedzujú.</w:t>
      </w:r>
    </w:p>
    <w:p w14:paraId="46C5F9FB" w14:textId="159E11C2" w:rsidR="003360A4" w:rsidRPr="003360A4" w:rsidRDefault="003360A4" w:rsidP="003360A4">
      <w:pPr>
        <w:spacing w:line="276" w:lineRule="auto"/>
        <w:ind w:firstLine="708"/>
        <w:jc w:val="both"/>
        <w:rPr>
          <w:rFonts w:ascii="Times New Roman" w:hAnsi="Times New Roman" w:cs="Times New Roman"/>
        </w:rPr>
      </w:pPr>
      <w:r w:rsidRPr="003360A4">
        <w:rPr>
          <w:rFonts w:ascii="Times New Roman" w:hAnsi="Times New Roman" w:cs="Times New Roman"/>
        </w:rPr>
        <w:t xml:space="preserve">Prvým a najvýraznejším limitom je personálna poddimenzovanosť obecných úradov. Agenda civilnej ochrany a krízového riadenia je v malých obciach spravidla pridelená existujúcim zamestnancom popri ich bežnej administratívnej agende, bez personálnej, časovej alebo finančnej kompenzácie. V obciach s jedným až dvoma zamestnancami obecného úradu </w:t>
      </w:r>
      <w:r w:rsidRPr="003360A4">
        <w:rPr>
          <w:rFonts w:ascii="Times New Roman" w:hAnsi="Times New Roman" w:cs="Times New Roman"/>
        </w:rPr>
        <w:lastRenderedPageBreak/>
        <w:t>je reálne oddelenie tejto agendy od ostatnej správy obce prakticky nemožné. Starosta obce, ktorý je zo zákona predsedom krízového štábu a osobou zodpovednou za riadenie záchranných prác</w:t>
      </w:r>
      <w:r>
        <w:rPr>
          <w:rFonts w:ascii="Times New Roman" w:hAnsi="Times New Roman" w:cs="Times New Roman"/>
        </w:rPr>
        <w:t>.</w:t>
      </w:r>
      <w:r w:rsidRPr="003360A4">
        <w:rPr>
          <w:rFonts w:ascii="Times New Roman" w:hAnsi="Times New Roman" w:cs="Times New Roman"/>
        </w:rPr>
        <w:t xml:space="preserve"> Bezpečnostné vzdelanie ani odborná príprava v oblasti krízového riadenia nie sú podmienkou výkonu funkcie starostu, čo vytvára systémové riziko nekompetentného rozhodovania práve v situáciách, kde kvalita rozhodnutia priamo ovplyvňuje ochranu životov a majetku obyvateľstva.</w:t>
      </w:r>
    </w:p>
    <w:p w14:paraId="3413E667" w14:textId="79804258" w:rsidR="003360A4" w:rsidRPr="003360A4" w:rsidRDefault="003360A4" w:rsidP="003360A4">
      <w:pPr>
        <w:spacing w:line="276" w:lineRule="auto"/>
        <w:ind w:firstLine="708"/>
        <w:jc w:val="both"/>
        <w:rPr>
          <w:rFonts w:ascii="Times New Roman" w:hAnsi="Times New Roman" w:cs="Times New Roman"/>
        </w:rPr>
      </w:pPr>
      <w:r w:rsidRPr="003360A4">
        <w:rPr>
          <w:rFonts w:ascii="Times New Roman" w:hAnsi="Times New Roman" w:cs="Times New Roman"/>
        </w:rPr>
        <w:t>Druhým limitom je formálnosť krízovej dokumentácie. Z prieskumu Združenia miest a obcí Slovenska realizovaného v roku 2021 vyplýva, že 1,9 % samospráv nedisponuje ani Plánom ochrany obyvateľstva, ani jednotkou civilnej ochrany alebo krízovým štábom. Tento údaj však nevypovedá o skutočnej pripravenosti tej väčšiny samospráv, ktoré príslušnú dokumentáciu formálne majú. Plány ochrany obyvateľstva, plány evakuácie a povodňové plány sú v mnohých prípadoch vypracované jednorazovo, bez pravidelnej aktualizácie zohľadňujúcej zmeny v demografii obce, v infraštruktúre alebo nové identifikované riziká. Praktické overenie týchto plánov prostredníctvom cvičení je skôr výnimkou ako pravidlom. Dokument tak plní funkciu formálneho splnenia zákonnej povinnosti, nie nástroja reálneho krízového riadenia. Tento jav možno označiť ako štrukturálnu formalitu</w:t>
      </w:r>
      <w:r w:rsidR="00747BB3">
        <w:rPr>
          <w:rFonts w:ascii="Times New Roman" w:hAnsi="Times New Roman" w:cs="Times New Roman"/>
        </w:rPr>
        <w:t xml:space="preserve"> </w:t>
      </w:r>
      <w:r w:rsidRPr="003360A4">
        <w:rPr>
          <w:rFonts w:ascii="Times New Roman" w:hAnsi="Times New Roman" w:cs="Times New Roman"/>
        </w:rPr>
        <w:t>stav, keď právna norma generuje administratívny výstup bez toho, aby generovala skutočnú pripravenosť.</w:t>
      </w:r>
    </w:p>
    <w:p w14:paraId="7A7ADD8C" w14:textId="62A430ED" w:rsidR="003360A4" w:rsidRPr="003360A4" w:rsidRDefault="003360A4" w:rsidP="003360A4">
      <w:pPr>
        <w:spacing w:line="276" w:lineRule="auto"/>
        <w:ind w:firstLine="708"/>
        <w:jc w:val="both"/>
        <w:rPr>
          <w:rFonts w:ascii="Times New Roman" w:hAnsi="Times New Roman" w:cs="Times New Roman"/>
        </w:rPr>
      </w:pPr>
      <w:r w:rsidRPr="003360A4">
        <w:rPr>
          <w:rFonts w:ascii="Times New Roman" w:hAnsi="Times New Roman" w:cs="Times New Roman"/>
        </w:rPr>
        <w:t>Tretím limitom je finančná poddimenzovanosť. Zákon č. 42/1994 Z. z. ukladá obci povinnosť uhrádzať z vlastných zdrojov výdavky spojené s uskladnením materiálu civilnej ochrany, s prípravou na civilnú ochranu a s udržiavaním ochranných stavieb.</w:t>
      </w:r>
      <w:r w:rsidR="00747BB3">
        <w:rPr>
          <w:rStyle w:val="Odkaznapoznmkupodiarou"/>
          <w:rFonts w:ascii="Times New Roman" w:hAnsi="Times New Roman" w:cs="Times New Roman"/>
        </w:rPr>
        <w:footnoteReference w:id="15"/>
      </w:r>
      <w:r w:rsidR="00747BB3">
        <w:rPr>
          <w:rFonts w:ascii="Times New Roman" w:hAnsi="Times New Roman" w:cs="Times New Roman"/>
        </w:rPr>
        <w:t xml:space="preserve"> </w:t>
      </w:r>
      <w:r w:rsidRPr="003360A4">
        <w:rPr>
          <w:rFonts w:ascii="Times New Roman" w:hAnsi="Times New Roman" w:cs="Times New Roman"/>
        </w:rPr>
        <w:t>Pre malú obec s rozpočtom pohybujúcim sa v stovkách tisíc eur ročne predstavuje toto zaťaženie nezanedbateľnú položku, ktorá pri konkurencii iných priorít oprava miestnych komunikácií, prevádzka materskej školy, kultúrne zariadenia spravidla ustupuje do úzadia. Chýba technika potrebná na záchranné práce, záložné zdroje energie, komunikačné systémy nezávislé od verejnej siete a prostriedky na odborný výcvik členov krízového štábu a jednotiek civilnej ochrany.</w:t>
      </w:r>
    </w:p>
    <w:p w14:paraId="569245C9" w14:textId="06474C4D" w:rsidR="003360A4" w:rsidRPr="003360A4" w:rsidRDefault="003360A4" w:rsidP="003360A4">
      <w:pPr>
        <w:spacing w:line="276" w:lineRule="auto"/>
        <w:ind w:firstLine="708"/>
        <w:jc w:val="both"/>
        <w:rPr>
          <w:rFonts w:ascii="Times New Roman" w:hAnsi="Times New Roman" w:cs="Times New Roman"/>
        </w:rPr>
      </w:pPr>
      <w:r w:rsidRPr="003360A4">
        <w:rPr>
          <w:rFonts w:ascii="Times New Roman" w:hAnsi="Times New Roman" w:cs="Times New Roman"/>
        </w:rPr>
        <w:t xml:space="preserve">Štvrtým limitom je závislosť systému krízového riadenia v malých obciach od dobrovoľníkov. Dobrovoľné hasičské zbory v mnohých obciach </w:t>
      </w:r>
      <w:r w:rsidR="001C783C">
        <w:rPr>
          <w:rFonts w:ascii="Times New Roman" w:hAnsi="Times New Roman" w:cs="Times New Roman"/>
        </w:rPr>
        <w:t xml:space="preserve">predstavujú </w:t>
      </w:r>
      <w:r w:rsidRPr="003360A4">
        <w:rPr>
          <w:rFonts w:ascii="Times New Roman" w:hAnsi="Times New Roman" w:cs="Times New Roman"/>
        </w:rPr>
        <w:t xml:space="preserve">jedinú reálnu operačnú kapacitu schopnú reagovať na mimoriadnu udalosť v prvých rozhodujúcich minútach a hodinách pred príchodom profesionálnych zložiek integrovaného záchranného systému. Táto závislosť je systémová a zákonom implicitne predpokladaná, avšak bez adekvátneho právneho a finančného rámca, ktorý by dlhodobú udržateľnosť dobrovoľníctva v tejto oblasti garantoval. Klesajúci záujem mladšej generácie o členstvo v dobrovoľných hasičských zboroch, starnutie aktívnych členov a nízka miera profesionalizácie predstavujú trendy, ktoré reálnu </w:t>
      </w:r>
      <w:r w:rsidR="00747BB3" w:rsidRPr="003360A4">
        <w:rPr>
          <w:rFonts w:ascii="Times New Roman" w:hAnsi="Times New Roman" w:cs="Times New Roman"/>
        </w:rPr>
        <w:t>akcieschopnosť</w:t>
      </w:r>
      <w:r w:rsidRPr="003360A4">
        <w:rPr>
          <w:rFonts w:ascii="Times New Roman" w:hAnsi="Times New Roman" w:cs="Times New Roman"/>
        </w:rPr>
        <w:t xml:space="preserve"> tohto systému v strednodobom horizonte ohrozujú.</w:t>
      </w:r>
    </w:p>
    <w:p w14:paraId="336BED3D" w14:textId="710FC209" w:rsidR="008F0149" w:rsidRPr="008F0149" w:rsidRDefault="003360A4" w:rsidP="00466D56">
      <w:pPr>
        <w:spacing w:after="240" w:line="276" w:lineRule="auto"/>
        <w:ind w:firstLine="708"/>
        <w:jc w:val="both"/>
        <w:rPr>
          <w:rFonts w:ascii="Times New Roman" w:hAnsi="Times New Roman" w:cs="Times New Roman"/>
        </w:rPr>
      </w:pPr>
      <w:r w:rsidRPr="003360A4">
        <w:rPr>
          <w:rFonts w:ascii="Times New Roman" w:hAnsi="Times New Roman" w:cs="Times New Roman"/>
        </w:rPr>
        <w:t>Identifikované limity poukazujú na štrukturálne napätie medzi rozsahom zákonných povinností obcí v oblasti krízového riadenia a reálnymi kapacitami, ktorými malé obce disponujú. Riešenie tohto napätia si vyžaduje systémový prístup či už vo forme povinnej medziobecnej spolupráce pri výkone agendy civilnej ochrany</w:t>
      </w:r>
      <w:r w:rsidR="00D8438F">
        <w:rPr>
          <w:rFonts w:ascii="Times New Roman" w:hAnsi="Times New Roman" w:cs="Times New Roman"/>
        </w:rPr>
        <w:t xml:space="preserve"> obyvateľstva</w:t>
      </w:r>
      <w:r w:rsidRPr="003360A4">
        <w:rPr>
          <w:rFonts w:ascii="Times New Roman" w:hAnsi="Times New Roman" w:cs="Times New Roman"/>
        </w:rPr>
        <w:t xml:space="preserve">, zavedenia minimálnych štandardov odbornej spôsobilosti starostu v oblasti krízového riadenia, alebo </w:t>
      </w:r>
      <w:r w:rsidRPr="003360A4">
        <w:rPr>
          <w:rFonts w:ascii="Times New Roman" w:hAnsi="Times New Roman" w:cs="Times New Roman"/>
        </w:rPr>
        <w:lastRenderedPageBreak/>
        <w:t xml:space="preserve">prehodnotenia mechanizmov financovania tejto agendy zo štátneho rozpočtu. Absencia takéhoto systémového riešenia predstavuje </w:t>
      </w:r>
      <w:r w:rsidRPr="001C783C">
        <w:rPr>
          <w:rFonts w:ascii="Times New Roman" w:hAnsi="Times New Roman" w:cs="Times New Roman"/>
          <w:i/>
          <w:iCs/>
        </w:rPr>
        <w:t>de lege ferenda</w:t>
      </w:r>
      <w:r w:rsidRPr="003360A4">
        <w:rPr>
          <w:rFonts w:ascii="Times New Roman" w:hAnsi="Times New Roman" w:cs="Times New Roman"/>
        </w:rPr>
        <w:t xml:space="preserve"> výzvu, ktorej adresátom je predovšetkým zákonodarc</w:t>
      </w:r>
      <w:r w:rsidR="00466D56">
        <w:rPr>
          <w:rFonts w:ascii="Times New Roman" w:hAnsi="Times New Roman" w:cs="Times New Roman"/>
        </w:rPr>
        <w:t>a.</w:t>
      </w:r>
    </w:p>
    <w:p w14:paraId="741FF530" w14:textId="5275D587" w:rsidR="00FF07DF" w:rsidRPr="00CC2929" w:rsidRDefault="00A700AA" w:rsidP="008F0149">
      <w:pPr>
        <w:spacing w:line="360" w:lineRule="auto"/>
        <w:jc w:val="both"/>
        <w:rPr>
          <w:rFonts w:ascii="Times New Roman" w:hAnsi="Times New Roman" w:cs="Times New Roman"/>
          <w:b/>
          <w:bCs/>
          <w:sz w:val="22"/>
          <w:szCs w:val="22"/>
        </w:rPr>
      </w:pPr>
      <w:r w:rsidRPr="00CC2929">
        <w:rPr>
          <w:rFonts w:ascii="Times New Roman" w:hAnsi="Times New Roman" w:cs="Times New Roman"/>
          <w:b/>
          <w:bCs/>
        </w:rPr>
        <w:t xml:space="preserve">Záver </w:t>
      </w:r>
    </w:p>
    <w:p w14:paraId="19000C4E" w14:textId="77777777" w:rsidR="007105A8" w:rsidRPr="007105A8" w:rsidRDefault="007105A8" w:rsidP="007105A8">
      <w:pPr>
        <w:ind w:firstLine="709"/>
        <w:jc w:val="both"/>
        <w:rPr>
          <w:rFonts w:ascii="Times New Roman" w:hAnsi="Times New Roman" w:cs="Times New Roman"/>
        </w:rPr>
      </w:pPr>
      <w:r w:rsidRPr="007105A8">
        <w:rPr>
          <w:rFonts w:ascii="Times New Roman" w:hAnsi="Times New Roman" w:cs="Times New Roman"/>
        </w:rPr>
        <w:t>Krízové riadenie na úrovni obcí a miest predstavuje právne aj inštitucionálne komplexnú oblasť, v ktorej sa prelínajú samosprávna pôsobnosť s preneseným výkonom štátnej správy, normatívne požiadavky s reálnymi kapacitami a individuálna zodpovednosť starostu so systémovými predpokladmi jej výkonu. Príspevok sa pokúsil tieto roviny analyzovať v ich vzájomných súvislostiach.</w:t>
      </w:r>
    </w:p>
    <w:p w14:paraId="31E4D9BD" w14:textId="1E11957F" w:rsidR="007105A8" w:rsidRPr="007105A8" w:rsidRDefault="001C783C" w:rsidP="00D8438F">
      <w:pPr>
        <w:ind w:firstLine="709"/>
        <w:jc w:val="both"/>
        <w:rPr>
          <w:rFonts w:ascii="Times New Roman" w:hAnsi="Times New Roman" w:cs="Times New Roman"/>
        </w:rPr>
      </w:pPr>
      <w:r w:rsidRPr="001C783C">
        <w:rPr>
          <w:rFonts w:ascii="Times New Roman" w:hAnsi="Times New Roman" w:cs="Times New Roman"/>
        </w:rPr>
        <w:t>Z hľadiska kompetenčného zakotvenia vytvárajú zákon č. 42/1994 Z. z. o civilnej ochrane obyvateľstva a zákon č. 387/2002 Z. z. o riadení štátu v krízových situáciách relatívne ucelený rámec povinností obcí, zahŕňajúci prevenciu, krízové plánovanie, operatívnu reakciu a obnovu.</w:t>
      </w:r>
      <w:r w:rsidR="007105A8" w:rsidRPr="007105A8">
        <w:rPr>
          <w:rFonts w:ascii="Times New Roman" w:hAnsi="Times New Roman" w:cs="Times New Roman"/>
        </w:rPr>
        <w:t xml:space="preserve"> Starosta ako štatutárny orgán a predseda krízového štábu je nositeľom jedného rozhodovacieho centra na lokálnej úrovni, čo zodpovedá funkčnej logike krízového riadenia </w:t>
      </w:r>
      <w:r w:rsidR="00D8438F" w:rsidRPr="00D8438F">
        <w:rPr>
          <w:rFonts w:ascii="Times New Roman" w:hAnsi="Times New Roman" w:cs="Times New Roman"/>
        </w:rPr>
        <w:t>ktorá si vyžaduje rýchle a jednoznačné velenie</w:t>
      </w:r>
      <w:r w:rsidR="007105A8" w:rsidRPr="007105A8">
        <w:rPr>
          <w:rFonts w:ascii="Times New Roman" w:hAnsi="Times New Roman" w:cs="Times New Roman"/>
        </w:rPr>
        <w:t>. Krízový štáb, povodňová komisia a evakuačná komisia plnia poradnú a koordinačnú funkciu</w:t>
      </w:r>
      <w:r w:rsidR="00D8438F">
        <w:rPr>
          <w:rFonts w:ascii="Times New Roman" w:hAnsi="Times New Roman" w:cs="Times New Roman"/>
        </w:rPr>
        <w:t xml:space="preserve"> pričom</w:t>
      </w:r>
      <w:r w:rsidR="007105A8" w:rsidRPr="007105A8">
        <w:rPr>
          <w:rFonts w:ascii="Times New Roman" w:hAnsi="Times New Roman" w:cs="Times New Roman"/>
        </w:rPr>
        <w:t xml:space="preserve"> konečná rozhodovacia právomoc zostáva vždy na starostovi.</w:t>
      </w:r>
    </w:p>
    <w:p w14:paraId="3381F37D" w14:textId="09A48671" w:rsidR="007105A8" w:rsidRPr="007105A8" w:rsidRDefault="007105A8" w:rsidP="007105A8">
      <w:pPr>
        <w:ind w:firstLine="709"/>
        <w:jc w:val="both"/>
        <w:rPr>
          <w:rFonts w:ascii="Times New Roman" w:hAnsi="Times New Roman" w:cs="Times New Roman"/>
        </w:rPr>
      </w:pPr>
      <w:r w:rsidRPr="007105A8">
        <w:rPr>
          <w:rFonts w:ascii="Times New Roman" w:hAnsi="Times New Roman" w:cs="Times New Roman"/>
        </w:rPr>
        <w:t xml:space="preserve">Napriek tomu, že normatívny rámec možno hodnotiť ako štruktúrovane nastavený, zistenia </w:t>
      </w:r>
      <w:r w:rsidR="001C783C">
        <w:rPr>
          <w:rFonts w:ascii="Times New Roman" w:hAnsi="Times New Roman" w:cs="Times New Roman"/>
        </w:rPr>
        <w:t>NKÚ</w:t>
      </w:r>
      <w:r w:rsidRPr="007105A8">
        <w:rPr>
          <w:rFonts w:ascii="Times New Roman" w:hAnsi="Times New Roman" w:cs="Times New Roman"/>
        </w:rPr>
        <w:t xml:space="preserve"> SR z roku 2023 poukazujú na jeho systémové dysfunkcie. Absencia metodického usmerňovania zo strany Ministerstva vnútra SR, personálne poddimenzovanie odborov krízového riadenia na okresnej úrovni, neexistencia funkčného informačného systému ani záväzného plánu ochrany obyvateľstva na strategickej úrovni </w:t>
      </w:r>
      <w:r w:rsidR="001C783C">
        <w:rPr>
          <w:rFonts w:ascii="Times New Roman" w:hAnsi="Times New Roman" w:cs="Times New Roman"/>
        </w:rPr>
        <w:t>–</w:t>
      </w:r>
      <w:r w:rsidRPr="007105A8">
        <w:rPr>
          <w:rFonts w:ascii="Times New Roman" w:hAnsi="Times New Roman" w:cs="Times New Roman"/>
        </w:rPr>
        <w:t xml:space="preserve"> to všetko sú faktory, ktoré priamo podkopávajú schopnosť obcí napĺňať zákonom uložené povinnosti. Obec tak nie je len základným, ale aj fakticky najzraniteľnejším článkom systému.</w:t>
      </w:r>
    </w:p>
    <w:p w14:paraId="1B66D55C" w14:textId="77777777" w:rsidR="007105A8" w:rsidRPr="007105A8" w:rsidRDefault="007105A8" w:rsidP="007105A8">
      <w:pPr>
        <w:ind w:firstLine="709"/>
        <w:jc w:val="both"/>
        <w:rPr>
          <w:rFonts w:ascii="Times New Roman" w:hAnsi="Times New Roman" w:cs="Times New Roman"/>
        </w:rPr>
      </w:pPr>
      <w:r w:rsidRPr="007105A8">
        <w:rPr>
          <w:rFonts w:ascii="Times New Roman" w:hAnsi="Times New Roman" w:cs="Times New Roman"/>
        </w:rPr>
        <w:t>Osobitne kritická je situácia malých obcí, v ktorých personálna a finančná poddimenzovanosť obecných úradov vytvára štrukturálne napätie medzi rozsahom zákonných povinností a reálnymi kapacitami na ich plnenie. Formálna existencia krízovej dokumentácie bez jej pravidelnej aktualizácie a praktického overenia prostredníctvom cvičení vytvára stav štrukturálnej formality, ktorý síce napĺňa literu zákona, no neplní jeho účel. Závislosť systému od dobrovoľných hasičských zborov, ktoré v mnohých obciach predstavujú jedinú reálnu operačnú kapacitu, je systémovo predpokladaná bez adekvátneho legislatívneho a finančného rámca zaručujúceho jej dlhodobú udržateľnosť.</w:t>
      </w:r>
    </w:p>
    <w:p w14:paraId="5313E0D2" w14:textId="39E9FE68" w:rsidR="007105A8" w:rsidRPr="007105A8" w:rsidRDefault="007105A8" w:rsidP="007105A8">
      <w:pPr>
        <w:ind w:firstLine="709"/>
        <w:jc w:val="both"/>
        <w:rPr>
          <w:rFonts w:ascii="Times New Roman" w:hAnsi="Times New Roman" w:cs="Times New Roman"/>
        </w:rPr>
      </w:pPr>
      <w:r w:rsidRPr="007105A8">
        <w:rPr>
          <w:rFonts w:ascii="Times New Roman" w:hAnsi="Times New Roman" w:cs="Times New Roman"/>
        </w:rPr>
        <w:t xml:space="preserve">Z hľadiska </w:t>
      </w:r>
      <w:r w:rsidRPr="001C783C">
        <w:rPr>
          <w:rFonts w:ascii="Times New Roman" w:hAnsi="Times New Roman" w:cs="Times New Roman"/>
          <w:i/>
          <w:iCs/>
        </w:rPr>
        <w:t>de lege ferenda</w:t>
      </w:r>
      <w:r w:rsidRPr="007105A8">
        <w:rPr>
          <w:rFonts w:ascii="Times New Roman" w:hAnsi="Times New Roman" w:cs="Times New Roman"/>
        </w:rPr>
        <w:t xml:space="preserve"> vyvstávajú minimálne tri okruhy, ktoré si vyžadujú zákonodarcovu pozornosť. Po prvé, zavedenie povinnej medziobecnej spolupráce pri výkone agendy civilnej ochrany</w:t>
      </w:r>
      <w:r w:rsidR="00A37E8F">
        <w:rPr>
          <w:rFonts w:ascii="Times New Roman" w:hAnsi="Times New Roman" w:cs="Times New Roman"/>
        </w:rPr>
        <w:t xml:space="preserve"> obyvateľstva</w:t>
      </w:r>
      <w:r w:rsidRPr="007105A8">
        <w:rPr>
          <w:rFonts w:ascii="Times New Roman" w:hAnsi="Times New Roman" w:cs="Times New Roman"/>
        </w:rPr>
        <w:t xml:space="preserve"> ako systémového riešenia pre obce s obmedzenými kapacitami. Po druhé, stanovenie minimálnych kapacitných štandardov pre výkon krízového riadenia na obecnej úrovni vrátane odbornostných požiadaviek na starostov. Po tretie, prehodnotenie mechanizmov financovania tejto agendy s cieľom odstrániť nesúlad medzi rozsahom zákonných povinností obcí a zdrojmi, ktoré im štát na ich plnenie poskytuje. Bez systémovej odpovede na tieto výzvy zostane zákonom nastavený model krízového riadenia na miestnej úrovni naďalej funkčne neúplný.</w:t>
      </w:r>
    </w:p>
    <w:p w14:paraId="42D72204" w14:textId="5240CA5F" w:rsidR="00B04560" w:rsidRDefault="00B04560" w:rsidP="00B04560">
      <w:pPr>
        <w:jc w:val="both"/>
        <w:rPr>
          <w:rFonts w:ascii="Times New Roman" w:hAnsi="Times New Roman" w:cs="Times New Roman"/>
        </w:rPr>
      </w:pPr>
    </w:p>
    <w:p w14:paraId="1AA06CF7" w14:textId="195BAC89" w:rsidR="00B04560" w:rsidRDefault="00B04560" w:rsidP="00B04560">
      <w:pPr>
        <w:jc w:val="both"/>
        <w:rPr>
          <w:rFonts w:ascii="Times New Roman" w:hAnsi="Times New Roman" w:cs="Times New Roman"/>
        </w:rPr>
      </w:pPr>
    </w:p>
    <w:p w14:paraId="507636D5" w14:textId="7BCD1114" w:rsidR="00B04560" w:rsidRDefault="00B04560" w:rsidP="00B04560">
      <w:pPr>
        <w:keepNext/>
        <w:jc w:val="center"/>
        <w:rPr>
          <w:rFonts w:ascii="Times New Roman" w:hAnsi="Times New Roman" w:cs="Times New Roman"/>
          <w:b/>
          <w:szCs w:val="22"/>
        </w:rPr>
      </w:pPr>
      <w:r>
        <w:rPr>
          <w:rFonts w:ascii="Times New Roman" w:hAnsi="Times New Roman" w:cs="Times New Roman"/>
          <w:b/>
          <w:szCs w:val="22"/>
        </w:rPr>
        <w:lastRenderedPageBreak/>
        <w:t>Literatúra</w:t>
      </w:r>
    </w:p>
    <w:p w14:paraId="622272CD" w14:textId="77777777" w:rsidR="00B04560" w:rsidRPr="00CC2929" w:rsidRDefault="00B04560" w:rsidP="00B04560">
      <w:pPr>
        <w:keepNext/>
        <w:jc w:val="both"/>
        <w:rPr>
          <w:rFonts w:ascii="Times New Roman" w:hAnsi="Times New Roman" w:cs="Times New Roman"/>
          <w:b/>
          <w:szCs w:val="22"/>
        </w:rPr>
      </w:pPr>
    </w:p>
    <w:p w14:paraId="5E9B121D" w14:textId="77777777" w:rsidR="00B04560" w:rsidRPr="000D66AA" w:rsidRDefault="00B04560" w:rsidP="00B04560">
      <w:pPr>
        <w:keepNext/>
        <w:spacing w:line="360" w:lineRule="auto"/>
        <w:jc w:val="both"/>
        <w:rPr>
          <w:rFonts w:ascii="Times New Roman" w:hAnsi="Times New Roman" w:cs="Times New Roman"/>
          <w:b/>
          <w:bCs/>
        </w:rPr>
      </w:pPr>
      <w:r>
        <w:rPr>
          <w:rFonts w:ascii="Times New Roman" w:hAnsi="Times New Roman" w:cs="Times New Roman"/>
          <w:b/>
          <w:bCs/>
        </w:rPr>
        <w:t>M</w:t>
      </w:r>
      <w:r w:rsidRPr="000D66AA">
        <w:rPr>
          <w:rFonts w:ascii="Times New Roman" w:hAnsi="Times New Roman" w:cs="Times New Roman"/>
          <w:b/>
          <w:bCs/>
        </w:rPr>
        <w:t>onografická literatúra</w:t>
      </w:r>
    </w:p>
    <w:p w14:paraId="7E12D519" w14:textId="5F4B2E5C" w:rsidR="00B04560" w:rsidRDefault="00B04560" w:rsidP="00B04560">
      <w:pPr>
        <w:keepNext/>
        <w:spacing w:after="60"/>
        <w:ind w:left="425" w:hanging="425"/>
        <w:jc w:val="both"/>
        <w:rPr>
          <w:rFonts w:ascii="Times New Roman" w:hAnsi="Times New Roman" w:cs="Times New Roman"/>
          <w:bCs/>
        </w:rPr>
      </w:pPr>
      <w:r w:rsidRPr="007E78E4">
        <w:rPr>
          <w:rFonts w:ascii="Times New Roman" w:hAnsi="Times New Roman" w:cs="Times New Roman"/>
          <w:bCs/>
        </w:rPr>
        <w:t>BUZALKA, J</w:t>
      </w:r>
      <w:r>
        <w:rPr>
          <w:rFonts w:ascii="Times New Roman" w:hAnsi="Times New Roman" w:cs="Times New Roman"/>
          <w:bCs/>
        </w:rPr>
        <w:t>án</w:t>
      </w:r>
      <w:r w:rsidRPr="007E78E4">
        <w:rPr>
          <w:rFonts w:ascii="Times New Roman" w:hAnsi="Times New Roman" w:cs="Times New Roman"/>
          <w:bCs/>
        </w:rPr>
        <w:t xml:space="preserve">. </w:t>
      </w:r>
      <w:r w:rsidRPr="007E78E4">
        <w:rPr>
          <w:rFonts w:ascii="Times New Roman" w:hAnsi="Times New Roman" w:cs="Times New Roman"/>
          <w:bCs/>
          <w:i/>
          <w:iCs/>
        </w:rPr>
        <w:t>Vybrané otázky teórie krízového manažmentu a civilná ochrana</w:t>
      </w:r>
      <w:r w:rsidRPr="007E78E4">
        <w:rPr>
          <w:rFonts w:ascii="Times New Roman" w:hAnsi="Times New Roman" w:cs="Times New Roman"/>
          <w:bCs/>
        </w:rPr>
        <w:t>. Bratislava: Akadémia PZ, 2001. ISBN 80-8054-165-5.</w:t>
      </w:r>
    </w:p>
    <w:p w14:paraId="338615DF" w14:textId="623E5BBB" w:rsidR="00B04560" w:rsidRPr="007105A8" w:rsidRDefault="00B04560" w:rsidP="00B04560">
      <w:pPr>
        <w:spacing w:after="60"/>
        <w:ind w:left="425" w:hanging="425"/>
        <w:jc w:val="both"/>
        <w:rPr>
          <w:rFonts w:ascii="Times New Roman" w:hAnsi="Times New Roman" w:cs="Times New Roman"/>
          <w:bCs/>
        </w:rPr>
      </w:pPr>
      <w:r w:rsidRPr="007E78E4">
        <w:rPr>
          <w:rFonts w:ascii="Times New Roman" w:hAnsi="Times New Roman" w:cs="Times New Roman"/>
          <w:bCs/>
        </w:rPr>
        <w:t xml:space="preserve">ŠIMÁK, Ladislav. </w:t>
      </w:r>
      <w:r w:rsidRPr="007E78E4">
        <w:rPr>
          <w:rFonts w:ascii="Times New Roman" w:hAnsi="Times New Roman" w:cs="Times New Roman"/>
          <w:bCs/>
          <w:i/>
          <w:iCs/>
        </w:rPr>
        <w:t>Krízový manažment vo verejnej správe</w:t>
      </w:r>
      <w:r w:rsidRPr="007E78E4">
        <w:rPr>
          <w:rFonts w:ascii="Times New Roman" w:hAnsi="Times New Roman" w:cs="Times New Roman"/>
          <w:bCs/>
        </w:rPr>
        <w:t>. 2. vyd. Žilina: Žilinská univerzita Fakulta špeciálneho inžinierstva, 2001. ISBN 80-88829-13-5.</w:t>
      </w:r>
    </w:p>
    <w:p w14:paraId="3A01D42B" w14:textId="1FBFBFE0" w:rsidR="00B04560" w:rsidRPr="007105A8" w:rsidRDefault="00B04560" w:rsidP="00B04560">
      <w:pPr>
        <w:spacing w:after="60"/>
        <w:ind w:left="425" w:hanging="425"/>
        <w:jc w:val="both"/>
        <w:rPr>
          <w:rFonts w:ascii="Times New Roman" w:hAnsi="Times New Roman" w:cs="Times New Roman"/>
          <w:bCs/>
        </w:rPr>
      </w:pPr>
      <w:r w:rsidRPr="007E78E4">
        <w:rPr>
          <w:rFonts w:ascii="Times New Roman" w:hAnsi="Times New Roman" w:cs="Times New Roman"/>
          <w:bCs/>
        </w:rPr>
        <w:t xml:space="preserve">ŠIMÁK, Ladislav. </w:t>
      </w:r>
      <w:r w:rsidRPr="007E78E4">
        <w:rPr>
          <w:rFonts w:ascii="Times New Roman" w:hAnsi="Times New Roman" w:cs="Times New Roman"/>
          <w:bCs/>
          <w:i/>
          <w:iCs/>
        </w:rPr>
        <w:t>Krízový manažment vo verejnej správe</w:t>
      </w:r>
      <w:r w:rsidRPr="007E78E4">
        <w:rPr>
          <w:rFonts w:ascii="Times New Roman" w:hAnsi="Times New Roman" w:cs="Times New Roman"/>
          <w:bCs/>
        </w:rPr>
        <w:t>. 2. prepracované vyd. Žilina: EDIS vydavateľské centrum ŽU, 2016. ISBN 978-80-554-1165-1.</w:t>
      </w:r>
    </w:p>
    <w:p w14:paraId="518F7C57" w14:textId="77777777" w:rsidR="00B04560" w:rsidRDefault="00B04560" w:rsidP="00B04560">
      <w:pPr>
        <w:spacing w:after="60"/>
        <w:ind w:left="425" w:hanging="425"/>
        <w:jc w:val="both"/>
        <w:rPr>
          <w:rFonts w:ascii="Times New Roman" w:hAnsi="Times New Roman" w:cs="Times New Roman"/>
          <w:b/>
          <w:bCs/>
        </w:rPr>
      </w:pPr>
    </w:p>
    <w:p w14:paraId="73354C63" w14:textId="6AF19935" w:rsidR="00B04560" w:rsidRPr="007105A8" w:rsidRDefault="00B04560" w:rsidP="00B04560">
      <w:pPr>
        <w:spacing w:after="60" w:line="360" w:lineRule="auto"/>
        <w:ind w:left="425" w:hanging="425"/>
        <w:jc w:val="both"/>
        <w:rPr>
          <w:rFonts w:ascii="Times New Roman" w:hAnsi="Times New Roman" w:cs="Times New Roman"/>
          <w:bCs/>
        </w:rPr>
      </w:pPr>
      <w:r w:rsidRPr="007105A8">
        <w:rPr>
          <w:rFonts w:ascii="Times New Roman" w:hAnsi="Times New Roman" w:cs="Times New Roman"/>
          <w:b/>
          <w:bCs/>
        </w:rPr>
        <w:t>Právne predpisy</w:t>
      </w:r>
    </w:p>
    <w:p w14:paraId="5EC058D7"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Ústava Slovenskej republiky č. 460/1992 Zb. v znení neskorších predpisov.</w:t>
      </w:r>
    </w:p>
    <w:p w14:paraId="141D1915"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Zákon č. 42/1994 Z. z. o civilnej ochrane obyvateľstva v znení neskorších predpisov.</w:t>
      </w:r>
    </w:p>
    <w:p w14:paraId="3B580076"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Zákon č. 129/2002 Z. z. o integrovanom záchrannom systéme v znení neskorších predpisov.</w:t>
      </w:r>
    </w:p>
    <w:p w14:paraId="3A1693CC"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Zákon Slovenskej národnej rady č. 369/1990 Zb. o obecnom zriadení v znení neskorších predpisov.</w:t>
      </w:r>
    </w:p>
    <w:p w14:paraId="0F30C64A"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Zákon č. 387/2002 Z. z. o riadení štátu v krízových situáciách mimo času vojny a vojnového stavu v znení neskorších predpisov.</w:t>
      </w:r>
    </w:p>
    <w:p w14:paraId="5D33BBCE"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Zákon č. 7/2010 Z. z. o ochrane pred povodňami v znení neskorších predpisov.</w:t>
      </w:r>
    </w:p>
    <w:p w14:paraId="24B8AD26"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Zákon č. 128/2015 Z. z. o prevencii závažných priemyselných havárií v znení neskorších predpisov.</w:t>
      </w:r>
    </w:p>
    <w:p w14:paraId="5BD74014"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Vyhláška Ministerstva vnútra SR č. 201/2015 Z. z. o hasičských jednotkách v znení neskorších predpisov.</w:t>
      </w:r>
    </w:p>
    <w:p w14:paraId="6BC21EB9"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Vyhláška Ministerstva vnútra SR č. 303/1996 Z. z. na zabezpečovanie prípravy na civilnú ochranu v znení neskorších predpisov.</w:t>
      </w:r>
    </w:p>
    <w:p w14:paraId="112188C9"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Vyhláška Ministerstva vnútra SR č. 328/2012 Z. z. o podrobnostiach na zabezpečovanie evakuácie v znení neskorších predpisov.</w:t>
      </w:r>
    </w:p>
    <w:p w14:paraId="4E8937F2" w14:textId="77777777" w:rsidR="00B04560" w:rsidRPr="001C783C" w:rsidRDefault="00B04560" w:rsidP="00B04560">
      <w:pPr>
        <w:spacing w:after="60"/>
        <w:ind w:left="425" w:hanging="425"/>
        <w:jc w:val="both"/>
        <w:rPr>
          <w:rFonts w:ascii="Times New Roman" w:hAnsi="Times New Roman" w:cs="Times New Roman"/>
          <w:bCs/>
          <w:i/>
          <w:iCs/>
        </w:rPr>
      </w:pPr>
      <w:r w:rsidRPr="001C783C">
        <w:rPr>
          <w:rFonts w:ascii="Times New Roman" w:hAnsi="Times New Roman" w:cs="Times New Roman"/>
          <w:bCs/>
          <w:i/>
          <w:iCs/>
        </w:rPr>
        <w:t>Vyhláška Ministerstva vnútra SR č. 388/2006 Z. z. o podrobnostiach na zabezpečovanie technických a prevádzkových podmienok informačného systému civilnej ochrany v znení neskorších predpisov.</w:t>
      </w:r>
    </w:p>
    <w:p w14:paraId="01343036" w14:textId="77777777" w:rsidR="00B04560" w:rsidRPr="007105A8" w:rsidRDefault="00B04560" w:rsidP="00B04560">
      <w:pPr>
        <w:jc w:val="both"/>
        <w:rPr>
          <w:rFonts w:ascii="Times New Roman" w:hAnsi="Times New Roman" w:cs="Times New Roman"/>
          <w:bCs/>
        </w:rPr>
      </w:pPr>
    </w:p>
    <w:p w14:paraId="4A2A2D4E" w14:textId="77777777" w:rsidR="00B04560" w:rsidRPr="007105A8" w:rsidRDefault="00B04560" w:rsidP="00B04560">
      <w:pPr>
        <w:spacing w:line="360" w:lineRule="auto"/>
        <w:jc w:val="both"/>
        <w:rPr>
          <w:rFonts w:ascii="Times New Roman" w:hAnsi="Times New Roman" w:cs="Times New Roman"/>
          <w:bCs/>
        </w:rPr>
      </w:pPr>
      <w:r w:rsidRPr="007105A8">
        <w:rPr>
          <w:rFonts w:ascii="Times New Roman" w:hAnsi="Times New Roman" w:cs="Times New Roman"/>
          <w:b/>
          <w:bCs/>
        </w:rPr>
        <w:t>Správy a iné inštitucionálne dokumenty</w:t>
      </w:r>
    </w:p>
    <w:p w14:paraId="4F18F130" w14:textId="5018D222" w:rsidR="00B04560" w:rsidRPr="007105A8" w:rsidRDefault="00B04560" w:rsidP="00B04560">
      <w:pPr>
        <w:spacing w:after="60"/>
        <w:ind w:left="425" w:hanging="425"/>
        <w:jc w:val="both"/>
        <w:rPr>
          <w:rFonts w:ascii="Times New Roman" w:hAnsi="Times New Roman" w:cs="Times New Roman"/>
          <w:bCs/>
        </w:rPr>
      </w:pPr>
      <w:r w:rsidRPr="007105A8">
        <w:rPr>
          <w:rFonts w:ascii="Times New Roman" w:hAnsi="Times New Roman" w:cs="Times New Roman"/>
          <w:bCs/>
        </w:rPr>
        <w:t xml:space="preserve">NAJVYŠŠÍ KONTROLNÝ ÚRAD SLOVENSKEJ REPUBLIKY. </w:t>
      </w:r>
      <w:r w:rsidRPr="007105A8">
        <w:rPr>
          <w:rFonts w:ascii="Times New Roman" w:hAnsi="Times New Roman" w:cs="Times New Roman"/>
          <w:bCs/>
          <w:i/>
          <w:iCs/>
        </w:rPr>
        <w:t>Správa o výsledku kontroly: Zabezpečenie krízového riadenia štátu počas krízových stavov</w:t>
      </w:r>
      <w:r w:rsidRPr="007105A8">
        <w:rPr>
          <w:rFonts w:ascii="Times New Roman" w:hAnsi="Times New Roman" w:cs="Times New Roman"/>
          <w:bCs/>
        </w:rPr>
        <w:t xml:space="preserve">. </w:t>
      </w:r>
      <w:r w:rsidR="001C783C" w:rsidRPr="007105A8">
        <w:rPr>
          <w:rFonts w:ascii="Times New Roman" w:hAnsi="Times New Roman" w:cs="Times New Roman"/>
          <w:bCs/>
        </w:rPr>
        <w:t xml:space="preserve">[online]. </w:t>
      </w:r>
      <w:r w:rsidRPr="007105A8">
        <w:rPr>
          <w:rFonts w:ascii="Times New Roman" w:hAnsi="Times New Roman" w:cs="Times New Roman"/>
          <w:bCs/>
        </w:rPr>
        <w:t xml:space="preserve">Bratislava: Najvyšší kontrolný úrad Slovenskej republiky, 2023. </w:t>
      </w:r>
      <w:r w:rsidR="001C783C" w:rsidRPr="007105A8">
        <w:rPr>
          <w:rFonts w:ascii="Times New Roman" w:hAnsi="Times New Roman" w:cs="Times New Roman"/>
          <w:bCs/>
        </w:rPr>
        <w:t xml:space="preserve">[cit. </w:t>
      </w:r>
      <w:r w:rsidR="00350847">
        <w:rPr>
          <w:rFonts w:ascii="Times New Roman" w:hAnsi="Times New Roman" w:cs="Times New Roman"/>
          <w:bCs/>
        </w:rPr>
        <w:t>3. júna</w:t>
      </w:r>
      <w:r w:rsidR="001C783C">
        <w:rPr>
          <w:rFonts w:ascii="Times New Roman" w:hAnsi="Times New Roman" w:cs="Times New Roman"/>
          <w:bCs/>
        </w:rPr>
        <w:t xml:space="preserve"> 2026</w:t>
      </w:r>
      <w:r w:rsidR="001C783C" w:rsidRPr="007105A8">
        <w:rPr>
          <w:rFonts w:ascii="Times New Roman" w:hAnsi="Times New Roman" w:cs="Times New Roman"/>
          <w:bCs/>
        </w:rPr>
        <w:t>]</w:t>
      </w:r>
      <w:r w:rsidR="001C783C">
        <w:rPr>
          <w:rFonts w:ascii="Times New Roman" w:hAnsi="Times New Roman" w:cs="Times New Roman"/>
          <w:bCs/>
        </w:rPr>
        <w:t xml:space="preserve">. </w:t>
      </w:r>
      <w:r w:rsidRPr="007105A8">
        <w:rPr>
          <w:rFonts w:ascii="Times New Roman" w:hAnsi="Times New Roman" w:cs="Times New Roman"/>
          <w:bCs/>
        </w:rPr>
        <w:t>Dostupn</w:t>
      </w:r>
      <w:r w:rsidR="001C783C">
        <w:rPr>
          <w:rFonts w:ascii="Times New Roman" w:hAnsi="Times New Roman" w:cs="Times New Roman"/>
          <w:bCs/>
        </w:rPr>
        <w:t>é</w:t>
      </w:r>
      <w:r w:rsidRPr="007105A8">
        <w:rPr>
          <w:rFonts w:ascii="Times New Roman" w:hAnsi="Times New Roman" w:cs="Times New Roman"/>
          <w:bCs/>
        </w:rPr>
        <w:t xml:space="preserve"> na</w:t>
      </w:r>
      <w:r w:rsidR="001C783C">
        <w:rPr>
          <w:rFonts w:ascii="Times New Roman" w:hAnsi="Times New Roman" w:cs="Times New Roman"/>
          <w:bCs/>
        </w:rPr>
        <w:t xml:space="preserve"> internete</w:t>
      </w:r>
      <w:r w:rsidRPr="007105A8">
        <w:rPr>
          <w:rFonts w:ascii="Times New Roman" w:hAnsi="Times New Roman" w:cs="Times New Roman"/>
          <w:bCs/>
        </w:rPr>
        <w:t xml:space="preserve">: </w:t>
      </w:r>
      <w:hyperlink r:id="rId8" w:history="1">
        <w:r w:rsidRPr="007105A8">
          <w:rPr>
            <w:rStyle w:val="Hypertextovprepojenie"/>
            <w:rFonts w:ascii="Times New Roman" w:hAnsi="Times New Roman" w:cs="Times New Roman"/>
            <w:bCs/>
          </w:rPr>
          <w:t>https://www.nku.gov.sk</w:t>
        </w:r>
      </w:hyperlink>
      <w:r w:rsidRPr="007105A8">
        <w:rPr>
          <w:rFonts w:ascii="Times New Roman" w:hAnsi="Times New Roman" w:cs="Times New Roman"/>
          <w:bCs/>
        </w:rPr>
        <w:t>.</w:t>
      </w:r>
    </w:p>
    <w:p w14:paraId="0AE99A4E" w14:textId="782B7E00" w:rsidR="00B04560" w:rsidRDefault="00B04560" w:rsidP="00B04560">
      <w:pPr>
        <w:spacing w:after="60"/>
        <w:ind w:left="425" w:hanging="425"/>
        <w:jc w:val="both"/>
        <w:rPr>
          <w:rFonts w:ascii="Times New Roman" w:hAnsi="Times New Roman" w:cs="Times New Roman"/>
          <w:bCs/>
        </w:rPr>
      </w:pPr>
      <w:r w:rsidRPr="007105A8">
        <w:rPr>
          <w:rFonts w:ascii="Times New Roman" w:hAnsi="Times New Roman" w:cs="Times New Roman"/>
          <w:bCs/>
        </w:rPr>
        <w:t xml:space="preserve">ŠTATISTICKÝ ÚRAD SLOVENSKEJ REPUBLIKY. </w:t>
      </w:r>
      <w:r w:rsidRPr="007105A8">
        <w:rPr>
          <w:rFonts w:ascii="Times New Roman" w:hAnsi="Times New Roman" w:cs="Times New Roman"/>
          <w:bCs/>
          <w:i/>
          <w:iCs/>
        </w:rPr>
        <w:t>Počet obcí podľa počtu obyvateľov</w:t>
      </w:r>
      <w:r w:rsidRPr="007105A8">
        <w:rPr>
          <w:rFonts w:ascii="Times New Roman" w:hAnsi="Times New Roman" w:cs="Times New Roman"/>
          <w:bCs/>
        </w:rPr>
        <w:t xml:space="preserve"> [online].</w:t>
      </w:r>
      <w:r w:rsidR="002C28A6">
        <w:rPr>
          <w:rFonts w:ascii="Times New Roman" w:hAnsi="Times New Roman" w:cs="Times New Roman"/>
          <w:bCs/>
        </w:rPr>
        <w:t xml:space="preserve"> 2021.</w:t>
      </w:r>
      <w:r w:rsidRPr="007105A8">
        <w:rPr>
          <w:rFonts w:ascii="Times New Roman" w:hAnsi="Times New Roman" w:cs="Times New Roman"/>
          <w:bCs/>
        </w:rPr>
        <w:t xml:space="preserve"> Bratislava: ŠÚ SR [cit. </w:t>
      </w:r>
      <w:r w:rsidR="00350847">
        <w:rPr>
          <w:rFonts w:ascii="Times New Roman" w:hAnsi="Times New Roman" w:cs="Times New Roman"/>
          <w:bCs/>
        </w:rPr>
        <w:t>15. mája 2026</w:t>
      </w:r>
      <w:r w:rsidRPr="007105A8">
        <w:rPr>
          <w:rFonts w:ascii="Times New Roman" w:hAnsi="Times New Roman" w:cs="Times New Roman"/>
          <w:bCs/>
        </w:rPr>
        <w:t>]. Dostupné na</w:t>
      </w:r>
      <w:r w:rsidR="00350847">
        <w:rPr>
          <w:rFonts w:ascii="Times New Roman" w:hAnsi="Times New Roman" w:cs="Times New Roman"/>
          <w:bCs/>
        </w:rPr>
        <w:t xml:space="preserve"> internete</w:t>
      </w:r>
      <w:r w:rsidRPr="007105A8">
        <w:rPr>
          <w:rFonts w:ascii="Times New Roman" w:hAnsi="Times New Roman" w:cs="Times New Roman"/>
          <w:bCs/>
        </w:rPr>
        <w:t xml:space="preserve">: </w:t>
      </w:r>
      <w:hyperlink r:id="rId9" w:history="1">
        <w:r w:rsidRPr="007105A8">
          <w:rPr>
            <w:rStyle w:val="Hypertextovprepojenie"/>
            <w:rFonts w:ascii="Times New Roman" w:hAnsi="Times New Roman" w:cs="Times New Roman"/>
            <w:bCs/>
          </w:rPr>
          <w:t>https://www.statistics.sk</w:t>
        </w:r>
      </w:hyperlink>
      <w:r w:rsidRPr="007105A8">
        <w:rPr>
          <w:rFonts w:ascii="Times New Roman" w:hAnsi="Times New Roman" w:cs="Times New Roman"/>
          <w:bCs/>
        </w:rPr>
        <w:t>.</w:t>
      </w:r>
    </w:p>
    <w:p w14:paraId="3571AA30" w14:textId="77777777" w:rsidR="00350847" w:rsidRDefault="00350847" w:rsidP="00B04560">
      <w:pPr>
        <w:spacing w:after="60"/>
        <w:ind w:left="425" w:hanging="425"/>
        <w:jc w:val="both"/>
        <w:rPr>
          <w:rFonts w:ascii="Times New Roman" w:hAnsi="Times New Roman" w:cs="Times New Roman"/>
          <w:bCs/>
        </w:rPr>
      </w:pPr>
    </w:p>
    <w:p w14:paraId="1FCAE519" w14:textId="77777777" w:rsidR="00350847" w:rsidRPr="007105A8" w:rsidRDefault="00350847" w:rsidP="00B04560">
      <w:pPr>
        <w:spacing w:after="60"/>
        <w:ind w:left="425" w:hanging="425"/>
        <w:jc w:val="both"/>
        <w:rPr>
          <w:rFonts w:ascii="Times New Roman" w:hAnsi="Times New Roman" w:cs="Times New Roman"/>
          <w:bCs/>
        </w:rPr>
      </w:pPr>
    </w:p>
    <w:p w14:paraId="3ED149F9" w14:textId="77777777" w:rsidR="00B04560" w:rsidRDefault="00B04560" w:rsidP="00B04560">
      <w:pPr>
        <w:jc w:val="both"/>
        <w:rPr>
          <w:rFonts w:ascii="Times New Roman" w:hAnsi="Times New Roman" w:cs="Times New Roman"/>
          <w:b/>
          <w:bCs/>
        </w:rPr>
      </w:pPr>
    </w:p>
    <w:p w14:paraId="7E0FB2AA" w14:textId="77777777" w:rsidR="00B04560" w:rsidRPr="005C406A" w:rsidRDefault="00B04560" w:rsidP="00B04560">
      <w:pPr>
        <w:spacing w:line="360" w:lineRule="auto"/>
        <w:jc w:val="both"/>
        <w:rPr>
          <w:rFonts w:ascii="Times New Roman" w:hAnsi="Times New Roman" w:cs="Times New Roman"/>
          <w:b/>
          <w:bCs/>
        </w:rPr>
      </w:pPr>
      <w:r w:rsidRPr="007105A8">
        <w:rPr>
          <w:rFonts w:ascii="Times New Roman" w:hAnsi="Times New Roman" w:cs="Times New Roman"/>
          <w:b/>
          <w:bCs/>
        </w:rPr>
        <w:lastRenderedPageBreak/>
        <w:t>Odborné články a internetové zdroje</w:t>
      </w:r>
    </w:p>
    <w:p w14:paraId="3B462276" w14:textId="141F46C7" w:rsidR="00B04560" w:rsidRPr="007105A8" w:rsidRDefault="00B04560" w:rsidP="00B04560">
      <w:pPr>
        <w:spacing w:after="60"/>
        <w:ind w:left="425" w:hanging="425"/>
        <w:jc w:val="both"/>
        <w:rPr>
          <w:rFonts w:ascii="Times New Roman" w:hAnsi="Times New Roman" w:cs="Times New Roman"/>
          <w:bCs/>
        </w:rPr>
      </w:pPr>
      <w:r w:rsidRPr="007105A8">
        <w:rPr>
          <w:rFonts w:ascii="Times New Roman" w:hAnsi="Times New Roman" w:cs="Times New Roman"/>
          <w:bCs/>
        </w:rPr>
        <w:t xml:space="preserve">BENČÍKOVÁ, Eleonóra </w:t>
      </w:r>
      <w:r w:rsidR="00350847">
        <w:rPr>
          <w:rFonts w:ascii="Times New Roman" w:hAnsi="Times New Roman" w:cs="Times New Roman"/>
          <w:bCs/>
        </w:rPr>
        <w:t>a Júlia</w:t>
      </w:r>
      <w:r w:rsidRPr="007105A8">
        <w:rPr>
          <w:rFonts w:ascii="Times New Roman" w:hAnsi="Times New Roman" w:cs="Times New Roman"/>
          <w:bCs/>
        </w:rPr>
        <w:t xml:space="preserve"> MIHOKOVÁ JAKUBČEKOVÁ. </w:t>
      </w:r>
      <w:r w:rsidRPr="00A37E8F">
        <w:rPr>
          <w:rFonts w:ascii="Times New Roman" w:hAnsi="Times New Roman" w:cs="Times New Roman"/>
          <w:bCs/>
          <w:i/>
          <w:iCs/>
        </w:rPr>
        <w:t>Činnosť obce/starostu v prípade vzniku mimoriadnej udalosti.</w:t>
      </w:r>
      <w:r w:rsidRPr="007105A8">
        <w:rPr>
          <w:rFonts w:ascii="Times New Roman" w:hAnsi="Times New Roman" w:cs="Times New Roman"/>
          <w:bCs/>
        </w:rPr>
        <w:t xml:space="preserve"> In: </w:t>
      </w:r>
      <w:r w:rsidRPr="007105A8">
        <w:rPr>
          <w:rFonts w:ascii="Times New Roman" w:hAnsi="Times New Roman" w:cs="Times New Roman"/>
          <w:bCs/>
          <w:i/>
          <w:iCs/>
        </w:rPr>
        <w:t>Verejná správa a</w:t>
      </w:r>
      <w:r w:rsidR="00350847">
        <w:rPr>
          <w:rFonts w:ascii="Times New Roman" w:hAnsi="Times New Roman" w:cs="Times New Roman"/>
          <w:bCs/>
          <w:i/>
          <w:iCs/>
        </w:rPr>
        <w:t> </w:t>
      </w:r>
      <w:r w:rsidRPr="007105A8">
        <w:rPr>
          <w:rFonts w:ascii="Times New Roman" w:hAnsi="Times New Roman" w:cs="Times New Roman"/>
          <w:bCs/>
          <w:i/>
          <w:iCs/>
        </w:rPr>
        <w:t>samospráva</w:t>
      </w:r>
      <w:r w:rsidR="00350847">
        <w:rPr>
          <w:rFonts w:ascii="Times New Roman" w:hAnsi="Times New Roman" w:cs="Times New Roman"/>
          <w:bCs/>
          <w:i/>
          <w:iCs/>
        </w:rPr>
        <w:t>.</w:t>
      </w:r>
      <w:r w:rsidRPr="007105A8">
        <w:rPr>
          <w:rFonts w:ascii="Times New Roman" w:hAnsi="Times New Roman" w:cs="Times New Roman"/>
          <w:bCs/>
        </w:rPr>
        <w:t xml:space="preserve"> [online]. </w:t>
      </w:r>
      <w:r w:rsidR="00F247A0">
        <w:rPr>
          <w:rFonts w:ascii="Times New Roman" w:hAnsi="Times New Roman" w:cs="Times New Roman"/>
          <w:bCs/>
        </w:rPr>
        <w:t>2024.</w:t>
      </w:r>
      <w:r w:rsidR="00350847">
        <w:rPr>
          <w:rFonts w:ascii="Times New Roman" w:hAnsi="Times New Roman" w:cs="Times New Roman"/>
          <w:bCs/>
        </w:rPr>
        <w:t xml:space="preserve"> </w:t>
      </w:r>
      <w:r w:rsidRPr="007105A8">
        <w:rPr>
          <w:rFonts w:ascii="Times New Roman" w:hAnsi="Times New Roman" w:cs="Times New Roman"/>
          <w:bCs/>
        </w:rPr>
        <w:t xml:space="preserve">[cit. </w:t>
      </w:r>
      <w:r w:rsidR="00350847">
        <w:rPr>
          <w:rFonts w:ascii="Times New Roman" w:hAnsi="Times New Roman" w:cs="Times New Roman"/>
          <w:bCs/>
        </w:rPr>
        <w:t>26. apríla 2026</w:t>
      </w:r>
      <w:r w:rsidRPr="007105A8">
        <w:rPr>
          <w:rFonts w:ascii="Times New Roman" w:hAnsi="Times New Roman" w:cs="Times New Roman"/>
          <w:bCs/>
        </w:rPr>
        <w:t>]. Dostupné na</w:t>
      </w:r>
      <w:r w:rsidR="00350847">
        <w:rPr>
          <w:rFonts w:ascii="Times New Roman" w:hAnsi="Times New Roman" w:cs="Times New Roman"/>
          <w:bCs/>
        </w:rPr>
        <w:t xml:space="preserve"> internete</w:t>
      </w:r>
      <w:r w:rsidRPr="007105A8">
        <w:rPr>
          <w:rFonts w:ascii="Times New Roman" w:hAnsi="Times New Roman" w:cs="Times New Roman"/>
          <w:bCs/>
        </w:rPr>
        <w:t xml:space="preserve">: </w:t>
      </w:r>
      <w:hyperlink r:id="rId10" w:history="1">
        <w:r w:rsidRPr="007105A8">
          <w:rPr>
            <w:rStyle w:val="Hypertextovprepojenie"/>
            <w:rFonts w:ascii="Times New Roman" w:hAnsi="Times New Roman" w:cs="Times New Roman"/>
            <w:bCs/>
          </w:rPr>
          <w:t>https://www.vssr.sk/clanok-z-titulky/cinnost-obce-starostu-v-pripade-vzniku-mimoriadnej-udalosti-2.htm</w:t>
        </w:r>
      </w:hyperlink>
      <w:r w:rsidRPr="007105A8">
        <w:rPr>
          <w:rFonts w:ascii="Times New Roman" w:hAnsi="Times New Roman" w:cs="Times New Roman"/>
          <w:bCs/>
        </w:rPr>
        <w:t>.</w:t>
      </w:r>
    </w:p>
    <w:p w14:paraId="2D800115" w14:textId="4AA599FA" w:rsidR="00B04560" w:rsidRDefault="00B04560" w:rsidP="00B04560">
      <w:pPr>
        <w:spacing w:after="60"/>
        <w:ind w:left="425" w:hanging="425"/>
        <w:jc w:val="both"/>
        <w:rPr>
          <w:rFonts w:ascii="Times New Roman" w:hAnsi="Times New Roman" w:cs="Times New Roman"/>
          <w:bCs/>
        </w:rPr>
      </w:pPr>
      <w:r w:rsidRPr="000B4033">
        <w:rPr>
          <w:rFonts w:ascii="Times New Roman" w:hAnsi="Times New Roman" w:cs="Times New Roman"/>
          <w:bCs/>
        </w:rPr>
        <w:t>BLAŽEK,</w:t>
      </w:r>
      <w:r>
        <w:rPr>
          <w:rFonts w:ascii="Times New Roman" w:hAnsi="Times New Roman" w:cs="Times New Roman"/>
          <w:bCs/>
        </w:rPr>
        <w:t xml:space="preserve"> </w:t>
      </w:r>
      <w:r w:rsidRPr="000B4033">
        <w:rPr>
          <w:rFonts w:ascii="Times New Roman" w:hAnsi="Times New Roman" w:cs="Times New Roman"/>
          <w:bCs/>
        </w:rPr>
        <w:t>O</w:t>
      </w:r>
      <w:r>
        <w:rPr>
          <w:rFonts w:ascii="Times New Roman" w:hAnsi="Times New Roman" w:cs="Times New Roman"/>
          <w:bCs/>
        </w:rPr>
        <w:t>ndrej</w:t>
      </w:r>
      <w:r w:rsidRPr="000B4033">
        <w:rPr>
          <w:rFonts w:ascii="Times New Roman" w:hAnsi="Times New Roman" w:cs="Times New Roman"/>
          <w:bCs/>
        </w:rPr>
        <w:t>. Možnosti zefektívnenia analýzy územia tvorenej orgánmi verejnej správy pri budovaní odolnosti systému krízového riadenia.</w:t>
      </w:r>
      <w:r w:rsidR="00350847">
        <w:rPr>
          <w:rFonts w:ascii="Times New Roman" w:hAnsi="Times New Roman" w:cs="Times New Roman"/>
          <w:bCs/>
        </w:rPr>
        <w:t xml:space="preserve"> </w:t>
      </w:r>
      <w:r w:rsidR="00350847" w:rsidRPr="007105A8">
        <w:rPr>
          <w:rFonts w:ascii="Times New Roman" w:hAnsi="Times New Roman" w:cs="Times New Roman"/>
          <w:bCs/>
        </w:rPr>
        <w:t xml:space="preserve">[online]. </w:t>
      </w:r>
      <w:r w:rsidR="00350847">
        <w:rPr>
          <w:rFonts w:ascii="Times New Roman" w:hAnsi="Times New Roman" w:cs="Times New Roman"/>
          <w:bCs/>
        </w:rPr>
        <w:t>In:</w:t>
      </w:r>
      <w:r w:rsidRPr="000B4033">
        <w:rPr>
          <w:rFonts w:ascii="Times New Roman" w:hAnsi="Times New Roman" w:cs="Times New Roman"/>
          <w:bCs/>
        </w:rPr>
        <w:t xml:space="preserve"> </w:t>
      </w:r>
      <w:r w:rsidRPr="000B4033">
        <w:rPr>
          <w:rFonts w:ascii="Times New Roman" w:hAnsi="Times New Roman" w:cs="Times New Roman"/>
          <w:bCs/>
          <w:i/>
          <w:iCs/>
        </w:rPr>
        <w:t>Policajná teória a prax</w:t>
      </w:r>
      <w:r w:rsidRPr="000B4033">
        <w:rPr>
          <w:rFonts w:ascii="Times New Roman" w:hAnsi="Times New Roman" w:cs="Times New Roman"/>
          <w:bCs/>
        </w:rPr>
        <w:t>. 2024, roč. XXXII, č. 1, s. 120 – 135. ISSN 1335-1370.</w:t>
      </w:r>
      <w:r w:rsidR="00350847">
        <w:rPr>
          <w:rFonts w:ascii="Times New Roman" w:hAnsi="Times New Roman" w:cs="Times New Roman"/>
          <w:bCs/>
        </w:rPr>
        <w:t xml:space="preserve"> </w:t>
      </w:r>
      <w:r w:rsidR="00350847" w:rsidRPr="00D8438F">
        <w:rPr>
          <w:rFonts w:ascii="Times New Roman" w:hAnsi="Times New Roman" w:cs="Times New Roman"/>
        </w:rPr>
        <w:t xml:space="preserve">[cit. </w:t>
      </w:r>
      <w:r w:rsidR="00350847">
        <w:rPr>
          <w:rFonts w:ascii="Times New Roman" w:hAnsi="Times New Roman" w:cs="Times New Roman"/>
        </w:rPr>
        <w:t xml:space="preserve">3. júna </w:t>
      </w:r>
      <w:r w:rsidR="00350847" w:rsidRPr="00D8438F">
        <w:rPr>
          <w:rFonts w:ascii="Times New Roman" w:hAnsi="Times New Roman" w:cs="Times New Roman"/>
        </w:rPr>
        <w:t>2026]</w:t>
      </w:r>
      <w:r w:rsidR="00350847">
        <w:rPr>
          <w:rFonts w:ascii="Times New Roman" w:hAnsi="Times New Roman" w:cs="Times New Roman"/>
        </w:rPr>
        <w:t>.</w:t>
      </w:r>
    </w:p>
    <w:p w14:paraId="3168AC46" w14:textId="2C1A98F4" w:rsidR="00350847" w:rsidRPr="00350847" w:rsidRDefault="00B04560" w:rsidP="00350847">
      <w:pPr>
        <w:pStyle w:val="Textpoznmkypodiarou"/>
        <w:ind w:left="426" w:hanging="426"/>
        <w:jc w:val="both"/>
        <w:rPr>
          <w:sz w:val="24"/>
          <w:szCs w:val="24"/>
        </w:rPr>
      </w:pPr>
      <w:r w:rsidRPr="00350847">
        <w:rPr>
          <w:rFonts w:ascii="Times New Roman" w:hAnsi="Times New Roman" w:cs="Times New Roman"/>
          <w:bCs/>
          <w:sz w:val="24"/>
          <w:szCs w:val="24"/>
        </w:rPr>
        <w:t xml:space="preserve">BLAŽEK, Ondrej. </w:t>
      </w:r>
      <w:r w:rsidRPr="00350847">
        <w:rPr>
          <w:rFonts w:ascii="Times New Roman" w:hAnsi="Times New Roman" w:cs="Times New Roman"/>
          <w:bCs/>
          <w:i/>
          <w:iCs/>
          <w:sz w:val="24"/>
          <w:szCs w:val="24"/>
        </w:rPr>
        <w:t>Záchranné práce ako právny inštitút civilnej ochrany obyvateľstva: systematická analýza právnej úpravy, kompetencií, subsidiarity a financovania</w:t>
      </w:r>
      <w:r w:rsidRPr="00350847">
        <w:rPr>
          <w:rFonts w:ascii="Times New Roman" w:hAnsi="Times New Roman" w:cs="Times New Roman"/>
          <w:bCs/>
          <w:sz w:val="24"/>
          <w:szCs w:val="24"/>
        </w:rPr>
        <w:t xml:space="preserve">. </w:t>
      </w:r>
      <w:r w:rsidR="00350847" w:rsidRPr="00350847">
        <w:rPr>
          <w:rFonts w:ascii="Times New Roman" w:hAnsi="Times New Roman" w:cs="Times New Roman"/>
          <w:sz w:val="24"/>
          <w:szCs w:val="24"/>
        </w:rPr>
        <w:t>[online]</w:t>
      </w:r>
    </w:p>
    <w:p w14:paraId="458B215B" w14:textId="6D0BE54B" w:rsidR="00B04560" w:rsidRPr="00350847" w:rsidRDefault="00350847" w:rsidP="00350847">
      <w:pPr>
        <w:pStyle w:val="Textpoznmkypodiarou"/>
        <w:ind w:left="567" w:hanging="141"/>
        <w:jc w:val="both"/>
        <w:rPr>
          <w:sz w:val="24"/>
          <w:szCs w:val="24"/>
        </w:rPr>
      </w:pPr>
      <w:r w:rsidRPr="00350847">
        <w:rPr>
          <w:rFonts w:ascii="Times New Roman" w:hAnsi="Times New Roman" w:cs="Times New Roman"/>
          <w:bCs/>
          <w:sz w:val="24"/>
          <w:szCs w:val="24"/>
        </w:rPr>
        <w:t xml:space="preserve">In: </w:t>
      </w:r>
      <w:proofErr w:type="spellStart"/>
      <w:r w:rsidR="00B04560" w:rsidRPr="00350847">
        <w:rPr>
          <w:rFonts w:ascii="Times New Roman" w:hAnsi="Times New Roman" w:cs="Times New Roman"/>
          <w:bCs/>
          <w:i/>
          <w:iCs/>
          <w:sz w:val="24"/>
          <w:szCs w:val="24"/>
        </w:rPr>
        <w:t>Projustice</w:t>
      </w:r>
      <w:proofErr w:type="spellEnd"/>
      <w:r w:rsidR="00B04560" w:rsidRPr="00350847">
        <w:rPr>
          <w:rFonts w:ascii="Times New Roman" w:hAnsi="Times New Roman" w:cs="Times New Roman"/>
          <w:bCs/>
          <w:sz w:val="24"/>
          <w:szCs w:val="24"/>
        </w:rPr>
        <w:t>. 2026. ISSN 1339-1038.</w:t>
      </w:r>
      <w:r w:rsidRPr="00350847">
        <w:rPr>
          <w:rFonts w:ascii="Times New Roman" w:hAnsi="Times New Roman" w:cs="Times New Roman"/>
          <w:bCs/>
          <w:sz w:val="24"/>
          <w:szCs w:val="24"/>
        </w:rPr>
        <w:t xml:space="preserve"> </w:t>
      </w:r>
      <w:r w:rsidRPr="00350847">
        <w:rPr>
          <w:rFonts w:ascii="Times New Roman" w:hAnsi="Times New Roman" w:cs="Times New Roman"/>
          <w:sz w:val="24"/>
          <w:szCs w:val="24"/>
        </w:rPr>
        <w:t>[cit. 3. júna 2026]</w:t>
      </w:r>
      <w:r>
        <w:rPr>
          <w:rFonts w:ascii="Times New Roman" w:hAnsi="Times New Roman" w:cs="Times New Roman"/>
          <w:sz w:val="24"/>
          <w:szCs w:val="24"/>
        </w:rPr>
        <w:t xml:space="preserve">. </w:t>
      </w:r>
      <w:r w:rsidR="00B04560" w:rsidRPr="00A37E8F">
        <w:rPr>
          <w:rFonts w:ascii="Times New Roman" w:hAnsi="Times New Roman" w:cs="Times New Roman"/>
          <w:bCs/>
        </w:rPr>
        <w:t xml:space="preserve"> </w:t>
      </w:r>
      <w:r w:rsidR="00B04560" w:rsidRPr="00350847">
        <w:rPr>
          <w:rFonts w:ascii="Times New Roman" w:hAnsi="Times New Roman" w:cs="Times New Roman"/>
          <w:bCs/>
          <w:sz w:val="24"/>
          <w:szCs w:val="24"/>
        </w:rPr>
        <w:t>Dostupné na</w:t>
      </w:r>
      <w:r w:rsidRPr="00350847">
        <w:rPr>
          <w:rFonts w:ascii="Times New Roman" w:hAnsi="Times New Roman" w:cs="Times New Roman"/>
          <w:bCs/>
          <w:sz w:val="24"/>
          <w:szCs w:val="24"/>
        </w:rPr>
        <w:t xml:space="preserve"> internete</w:t>
      </w:r>
      <w:r w:rsidR="00B04560" w:rsidRPr="00350847">
        <w:rPr>
          <w:rFonts w:ascii="Times New Roman" w:hAnsi="Times New Roman" w:cs="Times New Roman"/>
          <w:bCs/>
          <w:sz w:val="24"/>
          <w:szCs w:val="24"/>
        </w:rPr>
        <w:t>:</w:t>
      </w:r>
      <w:r w:rsidR="00B04560" w:rsidRPr="00A37E8F">
        <w:rPr>
          <w:rFonts w:ascii="Times New Roman" w:hAnsi="Times New Roman" w:cs="Times New Roman"/>
          <w:bCs/>
        </w:rPr>
        <w:t xml:space="preserve"> </w:t>
      </w:r>
      <w:hyperlink r:id="rId11" w:tgtFrame="_new" w:history="1">
        <w:r w:rsidR="00B04560" w:rsidRPr="00A37E8F">
          <w:rPr>
            <w:rStyle w:val="Hypertextovprepojenie"/>
            <w:rFonts w:ascii="Times New Roman" w:hAnsi="Times New Roman" w:cs="Times New Roman"/>
            <w:bCs/>
          </w:rPr>
          <w:t>https://www.projustice.sk/bezpecnostne-vedy/zachranne-prace-ako-pravny-institut-civilnej-ochrany-obyvatelstva</w:t>
        </w:r>
      </w:hyperlink>
    </w:p>
    <w:p w14:paraId="6CF6BB24" w14:textId="309212F4" w:rsidR="00B04560" w:rsidRDefault="00B04560" w:rsidP="00B04560">
      <w:pPr>
        <w:jc w:val="both"/>
        <w:rPr>
          <w:rFonts w:ascii="Times New Roman" w:hAnsi="Times New Roman" w:cs="Times New Roman"/>
        </w:rPr>
      </w:pPr>
    </w:p>
    <w:p w14:paraId="6EEDE4E4" w14:textId="77777777" w:rsidR="00B04560" w:rsidRDefault="00B04560" w:rsidP="00B04560">
      <w:pPr>
        <w:jc w:val="both"/>
        <w:rPr>
          <w:rFonts w:ascii="Times New Roman" w:hAnsi="Times New Roman" w:cs="Times New Roman"/>
        </w:rPr>
      </w:pPr>
    </w:p>
    <w:p w14:paraId="427AFF4B" w14:textId="77777777" w:rsidR="00413082" w:rsidRPr="00413082" w:rsidRDefault="00413082" w:rsidP="00413082">
      <w:pPr>
        <w:keepNext/>
        <w:spacing w:line="276" w:lineRule="auto"/>
        <w:jc w:val="both"/>
        <w:rPr>
          <w:rFonts w:ascii="Times New Roman" w:hAnsi="Times New Roman" w:cs="Times New Roman"/>
          <w:lang w:val="en-GB"/>
        </w:rPr>
      </w:pPr>
      <w:r w:rsidRPr="00413082">
        <w:rPr>
          <w:rFonts w:ascii="Times New Roman" w:hAnsi="Times New Roman" w:cs="Times New Roman"/>
          <w:b/>
          <w:bCs/>
          <w:lang w:val="en-GB"/>
        </w:rPr>
        <w:t>Keywords</w:t>
      </w:r>
      <w:r w:rsidRPr="00413082">
        <w:rPr>
          <w:rFonts w:ascii="Times New Roman" w:hAnsi="Times New Roman" w:cs="Times New Roman"/>
          <w:lang w:val="en-GB"/>
        </w:rPr>
        <w:t>: crisis management, security, local self-government, municipalities, cities</w:t>
      </w:r>
    </w:p>
    <w:p w14:paraId="03A0A722" w14:textId="77777777" w:rsidR="00413082" w:rsidRPr="00413082" w:rsidRDefault="00413082" w:rsidP="00413082">
      <w:pPr>
        <w:keepNext/>
        <w:jc w:val="both"/>
        <w:rPr>
          <w:rFonts w:ascii="Times New Roman" w:hAnsi="Times New Roman" w:cs="Times New Roman"/>
          <w:lang w:val="en-GB"/>
        </w:rPr>
      </w:pPr>
    </w:p>
    <w:p w14:paraId="45387062" w14:textId="77777777" w:rsidR="00413082" w:rsidRPr="00413082" w:rsidRDefault="00413082" w:rsidP="00413082">
      <w:pPr>
        <w:keepNext/>
        <w:spacing w:line="360" w:lineRule="auto"/>
        <w:ind w:firstLine="709"/>
        <w:jc w:val="center"/>
        <w:rPr>
          <w:rFonts w:ascii="Times New Roman" w:hAnsi="Times New Roman" w:cs="Times New Roman"/>
          <w:b/>
          <w:bCs/>
          <w:lang w:val="en-GB"/>
        </w:rPr>
      </w:pPr>
      <w:r w:rsidRPr="00413082">
        <w:rPr>
          <w:rFonts w:ascii="Times New Roman" w:hAnsi="Times New Roman" w:cs="Times New Roman"/>
          <w:b/>
          <w:bCs/>
          <w:lang w:val="en-GB"/>
        </w:rPr>
        <w:t>Summary</w:t>
      </w:r>
    </w:p>
    <w:p w14:paraId="213C3FD0" w14:textId="77777777" w:rsidR="00413082" w:rsidRPr="00413082" w:rsidRDefault="00413082" w:rsidP="00413082">
      <w:pPr>
        <w:keepNext/>
        <w:spacing w:line="276" w:lineRule="auto"/>
        <w:ind w:firstLine="709"/>
        <w:jc w:val="both"/>
        <w:rPr>
          <w:rFonts w:ascii="Times New Roman" w:hAnsi="Times New Roman" w:cs="Times New Roman"/>
          <w:lang w:val="en-GB"/>
        </w:rPr>
      </w:pPr>
      <w:r w:rsidRPr="00413082">
        <w:rPr>
          <w:rFonts w:ascii="Times New Roman" w:hAnsi="Times New Roman" w:cs="Times New Roman"/>
          <w:lang w:val="en-GB"/>
        </w:rPr>
        <w:t>Crisis management at the level of municipalities and cities represents a legally and institutionally complex area in which local self-government competences intersect with delegated state administration, normative requirements confront actual capacities, and the individual responsibility of the mayor interacts with the systemic conditions necessary for its effective exercise. This paper sought to analyse these dimensions in their mutual interrelations.</w:t>
      </w:r>
    </w:p>
    <w:p w14:paraId="1F68CABB" w14:textId="77777777" w:rsidR="00413082" w:rsidRPr="00413082" w:rsidRDefault="00413082" w:rsidP="00413082">
      <w:pPr>
        <w:spacing w:line="276" w:lineRule="auto"/>
        <w:ind w:firstLine="709"/>
        <w:jc w:val="both"/>
        <w:rPr>
          <w:rFonts w:ascii="Times New Roman" w:hAnsi="Times New Roman" w:cs="Times New Roman"/>
          <w:lang w:val="en-GB"/>
        </w:rPr>
      </w:pPr>
      <w:r w:rsidRPr="00413082">
        <w:rPr>
          <w:rFonts w:ascii="Times New Roman" w:hAnsi="Times New Roman" w:cs="Times New Roman"/>
          <w:lang w:val="en-GB"/>
        </w:rPr>
        <w:t>From the perspective of the legal framework, Act No. 42/1994 Coll. on Civil Protection of the Population and Act No. 387/2002 Coll. on State Management in Crisis Situations establish a relatively comprehensive framework of municipal obligations encompassing prevention, crisis planning, operational response, and post-flood recovery. The mayor, as the statutory body and chairperson of the crisis management committee, constitutes the central decision-making authority at the local level, which corresponds to the functional logic of crisis management requiring rapid and unequivocal command. The crisis management committee, flood committee, and evacuation committee perform advisory and coordinating functions; however, the final decision-making authority always remains vested in the mayor.</w:t>
      </w:r>
    </w:p>
    <w:p w14:paraId="12363C4E" w14:textId="77777777" w:rsidR="00413082" w:rsidRPr="00413082" w:rsidRDefault="00413082" w:rsidP="00413082">
      <w:pPr>
        <w:spacing w:line="276" w:lineRule="auto"/>
        <w:ind w:firstLine="709"/>
        <w:jc w:val="both"/>
        <w:rPr>
          <w:rFonts w:ascii="Times New Roman" w:hAnsi="Times New Roman" w:cs="Times New Roman"/>
          <w:lang w:val="en-GB"/>
        </w:rPr>
      </w:pPr>
      <w:r w:rsidRPr="00413082">
        <w:rPr>
          <w:rFonts w:ascii="Times New Roman" w:hAnsi="Times New Roman" w:cs="Times New Roman"/>
          <w:lang w:val="en-GB"/>
        </w:rPr>
        <w:t>Although the normative framework may be assessed as structurally coherent, the findings of the Supreme Audit Office of the Slovak Republic from 2023 reveal significant systemic dysfunctions. The absence of methodological guidance from the Ministry of the Interior of the Slovak Republic, understaffing of district-level crisis management departments, the lack of a functional information system, and the absence of a binding strategic civil protection plan all directly undermine the ability of municipalities to fulfil their statutory obligations. Municipalities therefore represent not only the fundamental but also the most vulnerable component of the crisis management system.</w:t>
      </w:r>
    </w:p>
    <w:p w14:paraId="45B4440B" w14:textId="77777777" w:rsidR="00413082" w:rsidRPr="00413082" w:rsidRDefault="00413082" w:rsidP="00413082">
      <w:pPr>
        <w:spacing w:line="276" w:lineRule="auto"/>
        <w:ind w:firstLine="709"/>
        <w:jc w:val="both"/>
        <w:rPr>
          <w:rFonts w:ascii="Times New Roman" w:hAnsi="Times New Roman" w:cs="Times New Roman"/>
          <w:lang w:val="en-GB"/>
        </w:rPr>
      </w:pPr>
      <w:r w:rsidRPr="00413082">
        <w:rPr>
          <w:rFonts w:ascii="Times New Roman" w:hAnsi="Times New Roman" w:cs="Times New Roman"/>
          <w:lang w:val="en-GB"/>
        </w:rPr>
        <w:t xml:space="preserve">The situation is particularly critical in small municipalities, where insufficient personnel and financial capacities of municipal offices create structural tension between the scope of statutory obligations and the actual capacities available for their fulfilment. The formal </w:t>
      </w:r>
      <w:r w:rsidRPr="00413082">
        <w:rPr>
          <w:rFonts w:ascii="Times New Roman" w:hAnsi="Times New Roman" w:cs="Times New Roman"/>
          <w:lang w:val="en-GB"/>
        </w:rPr>
        <w:lastRenderedPageBreak/>
        <w:t>existence of crisis documentation without its regular updating and practical verification through exercises creates a state of structural formalism that formally satisfies legal requirements while failing to achieve their intended purpose. The system’s dependence on voluntary fire brigades, which in many municipalities constitute the only real operational capacity, is institutionally presumed without an adequate legislative and financial framework ensuring its long-term sustainability.</w:t>
      </w:r>
    </w:p>
    <w:p w14:paraId="2FA32D51" w14:textId="77777777" w:rsidR="00413082" w:rsidRPr="00413082" w:rsidRDefault="00413082" w:rsidP="00413082">
      <w:pPr>
        <w:spacing w:line="276" w:lineRule="auto"/>
        <w:ind w:firstLine="709"/>
        <w:jc w:val="both"/>
        <w:rPr>
          <w:rFonts w:ascii="Times New Roman" w:hAnsi="Times New Roman" w:cs="Times New Roman"/>
          <w:lang w:val="en-GB"/>
        </w:rPr>
      </w:pPr>
      <w:r w:rsidRPr="00413082">
        <w:rPr>
          <w:rFonts w:ascii="Times New Roman" w:hAnsi="Times New Roman" w:cs="Times New Roman"/>
          <w:lang w:val="en-GB"/>
        </w:rPr>
        <w:t xml:space="preserve">From a de </w:t>
      </w:r>
      <w:proofErr w:type="spellStart"/>
      <w:r w:rsidRPr="00413082">
        <w:rPr>
          <w:rFonts w:ascii="Times New Roman" w:hAnsi="Times New Roman" w:cs="Times New Roman"/>
          <w:lang w:val="en-GB"/>
        </w:rPr>
        <w:t>lege</w:t>
      </w:r>
      <w:proofErr w:type="spellEnd"/>
      <w:r w:rsidRPr="00413082">
        <w:rPr>
          <w:rFonts w:ascii="Times New Roman" w:hAnsi="Times New Roman" w:cs="Times New Roman"/>
          <w:lang w:val="en-GB"/>
        </w:rPr>
        <w:t xml:space="preserve"> ferenda perspective, at least three areas require legislative attention. First, the introduction of mandatory inter-municipal cooperation in the field of civil protection as a systemic solution for municipalities with limited capacities. Second, the establishment of minimum capacity standards for the performance of crisis management at the municipal level, including professional qualification requirements for mayors. Third, the reassessment of financing mechanisms in order to eliminate the discrepancy between the scope of statutory obligations imposed on municipalities and the resources provided by the state for their implementation. Without a systemic response to these challenges, the legislatively established model of crisis management at the local level will remain functionally incomplete.</w:t>
      </w:r>
    </w:p>
    <w:p w14:paraId="79682151" w14:textId="77777777" w:rsidR="007105A8" w:rsidRPr="00413082" w:rsidRDefault="007105A8" w:rsidP="007105A8">
      <w:pPr>
        <w:spacing w:line="276" w:lineRule="auto"/>
        <w:jc w:val="both"/>
        <w:rPr>
          <w:rFonts w:ascii="Times New Roman" w:hAnsi="Times New Roman" w:cs="Times New Roman"/>
        </w:rPr>
      </w:pPr>
    </w:p>
    <w:p w14:paraId="0B889B39" w14:textId="77777777" w:rsidR="00CC2929" w:rsidRPr="007105A8" w:rsidRDefault="00CC2929" w:rsidP="00C367F5">
      <w:pPr>
        <w:jc w:val="both"/>
        <w:rPr>
          <w:rFonts w:ascii="Times New Roman" w:hAnsi="Times New Roman" w:cs="Times New Roman"/>
          <w:sz w:val="22"/>
          <w:szCs w:val="22"/>
        </w:rPr>
      </w:pPr>
    </w:p>
    <w:p w14:paraId="287DB43B" w14:textId="1D8E5B82" w:rsidR="00DB6553" w:rsidRPr="00B04560" w:rsidRDefault="00DB6553" w:rsidP="00DB6553">
      <w:pPr>
        <w:ind w:left="4112" w:firstLine="708"/>
        <w:jc w:val="both"/>
        <w:rPr>
          <w:rFonts w:ascii="Times New Roman" w:hAnsi="Times New Roman" w:cs="Times New Roman"/>
          <w:bCs/>
          <w:i/>
          <w:iCs/>
        </w:rPr>
      </w:pPr>
      <w:r w:rsidRPr="00B04560">
        <w:rPr>
          <w:rFonts w:ascii="Times New Roman" w:hAnsi="Times New Roman" w:cs="Times New Roman"/>
          <w:bCs/>
          <w:i/>
          <w:iCs/>
        </w:rPr>
        <w:t>Mgr. Monika Sládečková</w:t>
      </w:r>
    </w:p>
    <w:p w14:paraId="12CA365B" w14:textId="77777777" w:rsidR="00DB6553" w:rsidRPr="00B04560" w:rsidRDefault="00DB6553" w:rsidP="00DB6553">
      <w:pPr>
        <w:ind w:left="4112" w:firstLine="708"/>
        <w:jc w:val="both"/>
        <w:rPr>
          <w:rFonts w:ascii="Times New Roman" w:hAnsi="Times New Roman" w:cs="Times New Roman"/>
          <w:bCs/>
          <w:i/>
          <w:iCs/>
        </w:rPr>
      </w:pPr>
      <w:r w:rsidRPr="00B04560">
        <w:rPr>
          <w:rFonts w:ascii="Times New Roman" w:hAnsi="Times New Roman" w:cs="Times New Roman"/>
          <w:bCs/>
          <w:i/>
          <w:iCs/>
        </w:rPr>
        <w:t>Prednostka MsÚ, externá doktorandka</w:t>
      </w:r>
    </w:p>
    <w:p w14:paraId="79781352" w14:textId="7959433E" w:rsidR="00DB6553" w:rsidRPr="00B04560" w:rsidRDefault="00DB6553" w:rsidP="00DB6553">
      <w:pPr>
        <w:ind w:left="4112" w:firstLine="708"/>
        <w:jc w:val="both"/>
        <w:rPr>
          <w:rFonts w:ascii="Times New Roman" w:hAnsi="Times New Roman" w:cs="Times New Roman"/>
          <w:bCs/>
          <w:i/>
          <w:iCs/>
        </w:rPr>
      </w:pPr>
      <w:r w:rsidRPr="00B04560">
        <w:rPr>
          <w:rFonts w:ascii="Times New Roman" w:hAnsi="Times New Roman" w:cs="Times New Roman"/>
          <w:bCs/>
          <w:i/>
          <w:iCs/>
        </w:rPr>
        <w:t xml:space="preserve">Katedra súkromnoprávnych vied </w:t>
      </w:r>
    </w:p>
    <w:p w14:paraId="719BC224" w14:textId="7C11D2C4" w:rsidR="004969D1" w:rsidRPr="00B04560" w:rsidRDefault="00DB6553" w:rsidP="00DB6553">
      <w:pPr>
        <w:ind w:left="4112" w:firstLine="708"/>
        <w:jc w:val="both"/>
        <w:rPr>
          <w:rFonts w:ascii="Times New Roman" w:hAnsi="Times New Roman" w:cs="Times New Roman"/>
          <w:bCs/>
          <w:i/>
          <w:iCs/>
        </w:rPr>
      </w:pPr>
      <w:r w:rsidRPr="00B04560">
        <w:rPr>
          <w:rFonts w:ascii="Times New Roman" w:hAnsi="Times New Roman" w:cs="Times New Roman"/>
          <w:bCs/>
          <w:i/>
          <w:iCs/>
        </w:rPr>
        <w:t xml:space="preserve">e-mail: </w:t>
      </w:r>
      <w:hyperlink r:id="rId12" w:history="1">
        <w:r w:rsidRPr="00B04560">
          <w:rPr>
            <w:rStyle w:val="Hypertextovprepojenie"/>
            <w:rFonts w:ascii="Times New Roman" w:hAnsi="Times New Roman" w:cs="Times New Roman"/>
            <w:bCs/>
            <w:i/>
            <w:iCs/>
          </w:rPr>
          <w:t>monika.rybarova</w:t>
        </w:r>
        <w:r w:rsidRPr="00B04560">
          <w:rPr>
            <w:rStyle w:val="Hypertextovprepojenie"/>
            <w:rFonts w:ascii="Times New Roman" w:hAnsi="Times New Roman" w:cs="Times New Roman"/>
            <w:i/>
            <w:iCs/>
          </w:rPr>
          <w:t>@akademiapz.sk</w:t>
        </w:r>
      </w:hyperlink>
    </w:p>
    <w:p w14:paraId="0B660C24" w14:textId="77777777" w:rsidR="007105A8" w:rsidRDefault="007105A8" w:rsidP="00F55421">
      <w:pPr>
        <w:jc w:val="both"/>
        <w:rPr>
          <w:rFonts w:ascii="Times New Roman" w:hAnsi="Times New Roman" w:cs="Times New Roman"/>
          <w:b/>
          <w:szCs w:val="22"/>
        </w:rPr>
      </w:pPr>
    </w:p>
    <w:p w14:paraId="5D96A4E3" w14:textId="77777777" w:rsidR="007105A8" w:rsidRDefault="007105A8" w:rsidP="00F55421">
      <w:pPr>
        <w:jc w:val="both"/>
        <w:rPr>
          <w:rFonts w:ascii="Times New Roman" w:hAnsi="Times New Roman" w:cs="Times New Roman"/>
          <w:b/>
          <w:szCs w:val="22"/>
        </w:rPr>
      </w:pPr>
    </w:p>
    <w:p w14:paraId="004DF66A" w14:textId="1096CF01" w:rsidR="007105A8" w:rsidRPr="00B04560" w:rsidRDefault="00B04560" w:rsidP="00F55421">
      <w:pPr>
        <w:jc w:val="both"/>
        <w:rPr>
          <w:rFonts w:ascii="Times New Roman" w:hAnsi="Times New Roman" w:cs="Times New Roman"/>
          <w:bCs/>
          <w:szCs w:val="22"/>
        </w:rPr>
      </w:pPr>
      <w:r w:rsidRPr="00B04560">
        <w:rPr>
          <w:rFonts w:ascii="Times New Roman" w:hAnsi="Times New Roman" w:cs="Times New Roman"/>
          <w:bCs/>
          <w:szCs w:val="22"/>
        </w:rPr>
        <w:t>Recenzent</w:t>
      </w:r>
      <w:r>
        <w:rPr>
          <w:rFonts w:ascii="Times New Roman" w:hAnsi="Times New Roman" w:cs="Times New Roman"/>
          <w:bCs/>
          <w:szCs w:val="22"/>
        </w:rPr>
        <w:t>: kpt. PhDr. JUDr. Ondrej Blažek, PhD.</w:t>
      </w:r>
    </w:p>
    <w:sectPr w:rsidR="007105A8" w:rsidRPr="00B04560" w:rsidSect="008E60DE">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28EA" w14:textId="77777777" w:rsidR="00642FB4" w:rsidRDefault="00642FB4" w:rsidP="00DC6117">
      <w:r>
        <w:separator/>
      </w:r>
    </w:p>
  </w:endnote>
  <w:endnote w:type="continuationSeparator" w:id="0">
    <w:p w14:paraId="6B306DAD" w14:textId="77777777" w:rsidR="00642FB4" w:rsidRDefault="00642FB4" w:rsidP="00DC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EA2F" w14:textId="77777777" w:rsidR="00642FB4" w:rsidRDefault="00642FB4" w:rsidP="00DC6117">
      <w:r>
        <w:separator/>
      </w:r>
    </w:p>
  </w:footnote>
  <w:footnote w:type="continuationSeparator" w:id="0">
    <w:p w14:paraId="2402C9D4" w14:textId="77777777" w:rsidR="00642FB4" w:rsidRDefault="00642FB4" w:rsidP="00DC6117">
      <w:r>
        <w:continuationSeparator/>
      </w:r>
    </w:p>
  </w:footnote>
  <w:footnote w:id="1">
    <w:p w14:paraId="01D4FD53" w14:textId="456300BC" w:rsidR="00BA7316" w:rsidRPr="00D80866" w:rsidRDefault="00BA7316" w:rsidP="000B4033">
      <w:pPr>
        <w:pStyle w:val="Textpoznmkypodiarou"/>
        <w:jc w:val="both"/>
        <w:rPr>
          <w:rFonts w:ascii="Times New Roman" w:hAnsi="Times New Roman" w:cs="Times New Roman"/>
          <w:lang w:val="cs-CZ"/>
        </w:rPr>
      </w:pPr>
      <w:r w:rsidRPr="00D80866">
        <w:rPr>
          <w:rStyle w:val="Odkaznapoznmkupodiarou"/>
          <w:rFonts w:ascii="Times New Roman" w:hAnsi="Times New Roman" w:cs="Times New Roman"/>
        </w:rPr>
        <w:footnoteRef/>
      </w:r>
      <w:r w:rsidRPr="00D80866">
        <w:rPr>
          <w:rFonts w:ascii="Times New Roman" w:hAnsi="Times New Roman" w:cs="Times New Roman"/>
        </w:rPr>
        <w:t xml:space="preserve"> </w:t>
      </w:r>
      <w:r w:rsidRPr="007D7CD6">
        <w:rPr>
          <w:rFonts w:ascii="Times New Roman" w:hAnsi="Times New Roman" w:cs="Times New Roman"/>
          <w:i/>
          <w:iCs/>
        </w:rPr>
        <w:t>§ 1 zákona č. 42/1994 Z. z. o civilnej ochrane obyvateľstva v znení neskorších predpisov</w:t>
      </w:r>
      <w:r w:rsidRPr="00D80866">
        <w:rPr>
          <w:rFonts w:ascii="Times New Roman" w:hAnsi="Times New Roman" w:cs="Times New Roman"/>
        </w:rPr>
        <w:t>.</w:t>
      </w:r>
    </w:p>
  </w:footnote>
  <w:footnote w:id="2">
    <w:p w14:paraId="44A5779B" w14:textId="50243C02" w:rsidR="00BA7316" w:rsidRPr="007D7CD6" w:rsidRDefault="00BA7316" w:rsidP="000B4033">
      <w:pPr>
        <w:pStyle w:val="Textpoznmkypodiarou"/>
        <w:jc w:val="both"/>
        <w:rPr>
          <w:rFonts w:ascii="Times New Roman" w:hAnsi="Times New Roman" w:cs="Times New Roman"/>
          <w:i/>
          <w:iCs/>
          <w:lang w:val="cs-CZ"/>
        </w:rPr>
      </w:pPr>
      <w:r w:rsidRPr="00D80866">
        <w:rPr>
          <w:rStyle w:val="Odkaznapoznmkupodiarou"/>
          <w:rFonts w:ascii="Times New Roman" w:hAnsi="Times New Roman" w:cs="Times New Roman"/>
        </w:rPr>
        <w:footnoteRef/>
      </w:r>
      <w:r w:rsidRPr="00D80866">
        <w:rPr>
          <w:rFonts w:ascii="Times New Roman" w:hAnsi="Times New Roman" w:cs="Times New Roman"/>
        </w:rPr>
        <w:t xml:space="preserve"> </w:t>
      </w:r>
      <w:r w:rsidR="004D4158" w:rsidRPr="007D7CD6">
        <w:rPr>
          <w:rFonts w:ascii="Times New Roman" w:hAnsi="Times New Roman" w:cs="Times New Roman"/>
          <w:i/>
          <w:iCs/>
        </w:rPr>
        <w:t>§ 10 zákona č. 42/1994 Z. z. o civilnej ochrane obyvateľstva v znení neskorších predpisov.</w:t>
      </w:r>
    </w:p>
  </w:footnote>
  <w:footnote w:id="3">
    <w:p w14:paraId="718126DB" w14:textId="6F721667" w:rsidR="004D4158" w:rsidRPr="00D80866" w:rsidRDefault="004D4158" w:rsidP="000B4033">
      <w:pPr>
        <w:pStyle w:val="Textpoznmkypodiarou"/>
        <w:jc w:val="both"/>
        <w:rPr>
          <w:rFonts w:ascii="Times New Roman" w:hAnsi="Times New Roman" w:cs="Times New Roman"/>
          <w:lang w:val="cs-CZ"/>
        </w:rPr>
      </w:pPr>
      <w:r w:rsidRPr="00D80866">
        <w:rPr>
          <w:rStyle w:val="Odkaznapoznmkupodiarou"/>
          <w:rFonts w:ascii="Times New Roman" w:hAnsi="Times New Roman" w:cs="Times New Roman"/>
        </w:rPr>
        <w:footnoteRef/>
      </w:r>
      <w:r w:rsidRPr="00D80866">
        <w:rPr>
          <w:rFonts w:ascii="Times New Roman" w:hAnsi="Times New Roman" w:cs="Times New Roman"/>
        </w:rPr>
        <w:t xml:space="preserve"> BENČÍKOVÁ, E</w:t>
      </w:r>
      <w:r w:rsidR="007D7CD6">
        <w:rPr>
          <w:rFonts w:ascii="Times New Roman" w:hAnsi="Times New Roman" w:cs="Times New Roman"/>
        </w:rPr>
        <w:t xml:space="preserve">. a J. </w:t>
      </w:r>
      <w:r w:rsidRPr="00D80866">
        <w:rPr>
          <w:rFonts w:ascii="Times New Roman" w:hAnsi="Times New Roman" w:cs="Times New Roman"/>
        </w:rPr>
        <w:t xml:space="preserve">MIHOKOVÁ. Činnosť obce/starostu v prípade vzniku mimoriadnej udalosti. In: </w:t>
      </w:r>
      <w:r w:rsidRPr="00D80866">
        <w:rPr>
          <w:rFonts w:ascii="Times New Roman" w:hAnsi="Times New Roman" w:cs="Times New Roman"/>
          <w:i/>
          <w:iCs/>
        </w:rPr>
        <w:t>Verejná správa a samospráva</w:t>
      </w:r>
      <w:r w:rsidRPr="00D80866">
        <w:rPr>
          <w:rFonts w:ascii="Times New Roman" w:hAnsi="Times New Roman" w:cs="Times New Roman"/>
        </w:rPr>
        <w:t xml:space="preserve"> [online]. </w:t>
      </w:r>
      <w:r w:rsidR="00F247A0">
        <w:rPr>
          <w:rFonts w:ascii="Times New Roman" w:hAnsi="Times New Roman" w:cs="Times New Roman"/>
        </w:rPr>
        <w:t>2024.</w:t>
      </w:r>
      <w:r w:rsidR="007D7CD6">
        <w:rPr>
          <w:rFonts w:ascii="Times New Roman" w:hAnsi="Times New Roman" w:cs="Times New Roman"/>
        </w:rPr>
        <w:t xml:space="preserve"> </w:t>
      </w:r>
      <w:r w:rsidRPr="00D80866">
        <w:rPr>
          <w:rFonts w:ascii="Times New Roman" w:hAnsi="Times New Roman" w:cs="Times New Roman"/>
        </w:rPr>
        <w:t>[cit. 2026-26-04]. Dostupné na</w:t>
      </w:r>
      <w:r w:rsidR="007D7CD6">
        <w:rPr>
          <w:rFonts w:ascii="Times New Roman" w:hAnsi="Times New Roman" w:cs="Times New Roman"/>
        </w:rPr>
        <w:t xml:space="preserve"> internete</w:t>
      </w:r>
      <w:r w:rsidRPr="00D80866">
        <w:rPr>
          <w:rFonts w:ascii="Times New Roman" w:hAnsi="Times New Roman" w:cs="Times New Roman"/>
        </w:rPr>
        <w:t xml:space="preserve">: </w:t>
      </w:r>
      <w:hyperlink r:id="rId1" w:history="1">
        <w:r w:rsidRPr="00D80866">
          <w:rPr>
            <w:rStyle w:val="Hypertextovprepojenie"/>
            <w:rFonts w:ascii="Times New Roman" w:hAnsi="Times New Roman" w:cs="Times New Roman"/>
          </w:rPr>
          <w:t>https://www.vssr.sk/clanok-z-titulky/cinnost-obce-starostu-v-pripade-vzniku-mimoriadnej-udalosti-2.htm</w:t>
        </w:r>
      </w:hyperlink>
    </w:p>
  </w:footnote>
  <w:footnote w:id="4">
    <w:p w14:paraId="5F665B74" w14:textId="698A0341" w:rsidR="004D4158" w:rsidRPr="007D7CD6" w:rsidRDefault="004D4158" w:rsidP="000B4033">
      <w:pPr>
        <w:pStyle w:val="Textpoznmkypodiarou"/>
        <w:jc w:val="both"/>
        <w:rPr>
          <w:rFonts w:ascii="Times New Roman" w:hAnsi="Times New Roman" w:cs="Times New Roman"/>
          <w:i/>
          <w:iCs/>
          <w:lang w:val="cs-CZ"/>
        </w:rPr>
      </w:pPr>
      <w:r w:rsidRPr="00D80866">
        <w:rPr>
          <w:rStyle w:val="Odkaznapoznmkupodiarou"/>
          <w:rFonts w:ascii="Times New Roman" w:hAnsi="Times New Roman" w:cs="Times New Roman"/>
        </w:rPr>
        <w:footnoteRef/>
      </w:r>
      <w:r w:rsidRPr="00D80866">
        <w:rPr>
          <w:rFonts w:ascii="Times New Roman" w:hAnsi="Times New Roman" w:cs="Times New Roman"/>
        </w:rPr>
        <w:t xml:space="preserve"> </w:t>
      </w:r>
      <w:r w:rsidRPr="007D7CD6">
        <w:rPr>
          <w:rFonts w:ascii="Times New Roman" w:hAnsi="Times New Roman" w:cs="Times New Roman"/>
          <w:i/>
          <w:iCs/>
        </w:rPr>
        <w:t>§ 15 zákona č. 42/1994 Z. z. o civilnej ochrane obyvateľstva v znení neskorších predpisov.</w:t>
      </w:r>
    </w:p>
  </w:footnote>
  <w:footnote w:id="5">
    <w:p w14:paraId="56988BB1" w14:textId="59465C55" w:rsidR="007D7CD6" w:rsidRPr="004818E5" w:rsidRDefault="004818E5" w:rsidP="007D7CD6">
      <w:pPr>
        <w:pStyle w:val="Textpoznmkypodiarou"/>
        <w:jc w:val="both"/>
      </w:pPr>
      <w:r>
        <w:rPr>
          <w:rStyle w:val="Odkaznapoznmkupodiarou"/>
        </w:rPr>
        <w:footnoteRef/>
      </w:r>
      <w:r>
        <w:t xml:space="preserve"> </w:t>
      </w:r>
      <w:r w:rsidRPr="004818E5">
        <w:rPr>
          <w:rFonts w:ascii="Times New Roman" w:hAnsi="Times New Roman" w:cs="Times New Roman"/>
        </w:rPr>
        <w:t xml:space="preserve">BLAŽEK, O. </w:t>
      </w:r>
      <w:r w:rsidRPr="007D7CD6">
        <w:rPr>
          <w:rFonts w:ascii="Times New Roman" w:hAnsi="Times New Roman" w:cs="Times New Roman"/>
        </w:rPr>
        <w:t>Záchranné práce ako právny inštitút civilnej ochrany obyvateľstva: systematická analýza právnej úpravy, kompetencií, subsidiarity a financovania</w:t>
      </w:r>
      <w:r w:rsidRPr="004818E5">
        <w:rPr>
          <w:rFonts w:ascii="Times New Roman" w:hAnsi="Times New Roman" w:cs="Times New Roman"/>
          <w:i/>
          <w:iCs/>
        </w:rPr>
        <w:t>.</w:t>
      </w:r>
      <w:r w:rsidRPr="004818E5">
        <w:rPr>
          <w:rFonts w:ascii="Times New Roman" w:hAnsi="Times New Roman" w:cs="Times New Roman"/>
        </w:rPr>
        <w:t xml:space="preserve"> In</w:t>
      </w:r>
      <w:r w:rsidR="007D7CD6">
        <w:rPr>
          <w:rFonts w:ascii="Times New Roman" w:hAnsi="Times New Roman" w:cs="Times New Roman"/>
        </w:rPr>
        <w:t>:</w:t>
      </w:r>
      <w:r w:rsidRPr="004818E5">
        <w:rPr>
          <w:rFonts w:ascii="Times New Roman" w:hAnsi="Times New Roman" w:cs="Times New Roman"/>
        </w:rPr>
        <w:t xml:space="preserve"> </w:t>
      </w:r>
      <w:proofErr w:type="spellStart"/>
      <w:r w:rsidRPr="007D7CD6">
        <w:rPr>
          <w:rFonts w:ascii="Times New Roman" w:hAnsi="Times New Roman" w:cs="Times New Roman"/>
          <w:i/>
          <w:iCs/>
        </w:rPr>
        <w:t>Projustice</w:t>
      </w:r>
      <w:proofErr w:type="spellEnd"/>
      <w:r w:rsidRPr="004818E5">
        <w:rPr>
          <w:rFonts w:ascii="Times New Roman" w:hAnsi="Times New Roman" w:cs="Times New Roman"/>
        </w:rPr>
        <w:t xml:space="preserve">. </w:t>
      </w:r>
      <w:r w:rsidR="007D7CD6">
        <w:rPr>
          <w:rFonts w:ascii="Times New Roman" w:hAnsi="Times New Roman" w:cs="Times New Roman"/>
        </w:rPr>
        <w:t xml:space="preserve"> </w:t>
      </w:r>
      <w:r w:rsidR="007D7CD6" w:rsidRPr="00A37E8F">
        <w:rPr>
          <w:rFonts w:ascii="Times New Roman" w:hAnsi="Times New Roman" w:cs="Times New Roman"/>
        </w:rPr>
        <w:t>[</w:t>
      </w:r>
      <w:r w:rsidR="007D7CD6">
        <w:rPr>
          <w:rFonts w:ascii="Times New Roman" w:hAnsi="Times New Roman" w:cs="Times New Roman"/>
        </w:rPr>
        <w:t>online</w:t>
      </w:r>
      <w:r w:rsidR="007D7CD6" w:rsidRPr="00A37E8F">
        <w:rPr>
          <w:rFonts w:ascii="Times New Roman" w:hAnsi="Times New Roman" w:cs="Times New Roman"/>
        </w:rPr>
        <w:t>]</w:t>
      </w:r>
      <w:r w:rsidR="007D7CD6">
        <w:rPr>
          <w:rFonts w:ascii="Times New Roman" w:hAnsi="Times New Roman" w:cs="Times New Roman"/>
        </w:rPr>
        <w:t>. 2026.</w:t>
      </w:r>
    </w:p>
    <w:p w14:paraId="40084239" w14:textId="37530322" w:rsidR="007D7CD6" w:rsidRPr="004818E5" w:rsidRDefault="007D7CD6" w:rsidP="007D7CD6">
      <w:pPr>
        <w:pStyle w:val="Textpoznmkypodiarou"/>
        <w:jc w:val="both"/>
      </w:pPr>
      <w:r w:rsidRPr="00A37E8F">
        <w:rPr>
          <w:rFonts w:ascii="Times New Roman" w:hAnsi="Times New Roman" w:cs="Times New Roman"/>
        </w:rPr>
        <w:t xml:space="preserve">[cit. </w:t>
      </w:r>
      <w:r w:rsidR="007F46EB">
        <w:rPr>
          <w:rFonts w:ascii="Times New Roman" w:hAnsi="Times New Roman" w:cs="Times New Roman"/>
        </w:rPr>
        <w:t xml:space="preserve">3. júna </w:t>
      </w:r>
      <w:r w:rsidRPr="00A37E8F">
        <w:rPr>
          <w:rFonts w:ascii="Times New Roman" w:hAnsi="Times New Roman" w:cs="Times New Roman"/>
        </w:rPr>
        <w:t>2026]</w:t>
      </w:r>
    </w:p>
    <w:p w14:paraId="62D3E011" w14:textId="17E14DB1" w:rsidR="004818E5" w:rsidRPr="004818E5" w:rsidRDefault="004818E5" w:rsidP="000B4033">
      <w:pPr>
        <w:pStyle w:val="Textpoznmkypodiarou"/>
        <w:jc w:val="both"/>
      </w:pPr>
      <w:r w:rsidRPr="004818E5">
        <w:rPr>
          <w:rFonts w:ascii="Times New Roman" w:hAnsi="Times New Roman" w:cs="Times New Roman"/>
        </w:rPr>
        <w:t xml:space="preserve">Dostupné </w:t>
      </w:r>
      <w:r w:rsidR="007D7CD6">
        <w:rPr>
          <w:rFonts w:ascii="Times New Roman" w:hAnsi="Times New Roman" w:cs="Times New Roman"/>
        </w:rPr>
        <w:t>na internete</w:t>
      </w:r>
      <w:r w:rsidRPr="004818E5">
        <w:rPr>
          <w:rFonts w:ascii="Times New Roman" w:hAnsi="Times New Roman" w:cs="Times New Roman"/>
        </w:rPr>
        <w:t xml:space="preserve">: </w:t>
      </w:r>
      <w:hyperlink r:id="rId2" w:history="1">
        <w:r w:rsidRPr="004818E5">
          <w:rPr>
            <w:rStyle w:val="Hypertextovprepojenie"/>
            <w:rFonts w:ascii="Times New Roman" w:hAnsi="Times New Roman" w:cs="Times New Roman"/>
          </w:rPr>
          <w:t>https://www.projustice.sk/bezpecnostne-vedy/zachranne-prace-ako-pravny-institut-civilnej-ochrany-obyvatelstva</w:t>
        </w:r>
      </w:hyperlink>
      <w:r w:rsidR="00A37E8F">
        <w:rPr>
          <w:rFonts w:ascii="Times New Roman" w:hAnsi="Times New Roman" w:cs="Times New Roman"/>
        </w:rPr>
        <w:t xml:space="preserve"> </w:t>
      </w:r>
    </w:p>
  </w:footnote>
  <w:footnote w:id="6">
    <w:p w14:paraId="4FF0406B" w14:textId="179C519A" w:rsidR="009C0F69" w:rsidRPr="007F46EB" w:rsidRDefault="009C0F69" w:rsidP="000B4033">
      <w:pPr>
        <w:pStyle w:val="Textpoznmkypodiarou"/>
        <w:jc w:val="both"/>
        <w:rPr>
          <w:rFonts w:ascii="Times New Roman" w:hAnsi="Times New Roman" w:cs="Times New Roman"/>
          <w:i/>
          <w:iCs/>
          <w:lang w:val="cs-CZ"/>
        </w:rPr>
      </w:pPr>
      <w:r w:rsidRPr="009C0F69">
        <w:rPr>
          <w:rStyle w:val="Odkaznapoznmkupodiarou"/>
          <w:rFonts w:ascii="Times New Roman" w:hAnsi="Times New Roman" w:cs="Times New Roman"/>
        </w:rPr>
        <w:footnoteRef/>
      </w:r>
      <w:r w:rsidRPr="009C0F69">
        <w:rPr>
          <w:rFonts w:ascii="Times New Roman" w:hAnsi="Times New Roman" w:cs="Times New Roman"/>
        </w:rPr>
        <w:t xml:space="preserve"> </w:t>
      </w:r>
      <w:r w:rsidRPr="007F46EB">
        <w:rPr>
          <w:rFonts w:ascii="Times New Roman" w:hAnsi="Times New Roman" w:cs="Times New Roman"/>
          <w:i/>
          <w:iCs/>
        </w:rPr>
        <w:t>Zákon NR SR č. 42/1994 Z. z. o civilnej ochrane obyvateľstva v znení neskorších predpisov.</w:t>
      </w:r>
    </w:p>
  </w:footnote>
  <w:footnote w:id="7">
    <w:p w14:paraId="7950C6A1" w14:textId="5E7A7590" w:rsidR="009C0F69" w:rsidRPr="009C0F69" w:rsidRDefault="009C0F69" w:rsidP="000B4033">
      <w:pPr>
        <w:pStyle w:val="Textpoznmkypodiarou"/>
        <w:jc w:val="both"/>
        <w:rPr>
          <w:rFonts w:ascii="Times New Roman" w:hAnsi="Times New Roman" w:cs="Times New Roman"/>
          <w:lang w:val="cs-CZ"/>
        </w:rPr>
      </w:pPr>
      <w:r w:rsidRPr="009C0F69">
        <w:rPr>
          <w:rStyle w:val="Odkaznapoznmkupodiarou"/>
          <w:rFonts w:ascii="Times New Roman" w:hAnsi="Times New Roman" w:cs="Times New Roman"/>
        </w:rPr>
        <w:footnoteRef/>
      </w:r>
      <w:r w:rsidRPr="009C0F69">
        <w:rPr>
          <w:rFonts w:ascii="Times New Roman" w:hAnsi="Times New Roman" w:cs="Times New Roman"/>
        </w:rPr>
        <w:t xml:space="preserve"> ŠIMÁK, L. </w:t>
      </w:r>
      <w:r w:rsidRPr="009C0F69">
        <w:rPr>
          <w:rFonts w:ascii="Times New Roman" w:hAnsi="Times New Roman" w:cs="Times New Roman"/>
          <w:i/>
          <w:iCs/>
        </w:rPr>
        <w:t>Krízový manažment vo verejnej správe</w:t>
      </w:r>
      <w:r w:rsidR="007F46EB">
        <w:rPr>
          <w:rFonts w:ascii="Times New Roman" w:hAnsi="Times New Roman" w:cs="Times New Roman"/>
          <w:i/>
          <w:iCs/>
        </w:rPr>
        <w:t xml:space="preserve">, </w:t>
      </w:r>
      <w:r w:rsidRPr="009C0F69">
        <w:rPr>
          <w:rFonts w:ascii="Times New Roman" w:hAnsi="Times New Roman" w:cs="Times New Roman"/>
        </w:rPr>
        <w:t>s. 44</w:t>
      </w:r>
      <w:r w:rsidR="007F46EB">
        <w:rPr>
          <w:rFonts w:ascii="Times New Roman" w:hAnsi="Times New Roman" w:cs="Times New Roman"/>
        </w:rPr>
        <w:t xml:space="preserve"> </w:t>
      </w:r>
      <w:r w:rsidRPr="009C0F69">
        <w:rPr>
          <w:rFonts w:ascii="Times New Roman" w:hAnsi="Times New Roman" w:cs="Times New Roman"/>
        </w:rPr>
        <w:t>–</w:t>
      </w:r>
      <w:r w:rsidR="007F46EB">
        <w:rPr>
          <w:rFonts w:ascii="Times New Roman" w:hAnsi="Times New Roman" w:cs="Times New Roman"/>
        </w:rPr>
        <w:t xml:space="preserve"> </w:t>
      </w:r>
      <w:r w:rsidRPr="009C0F69">
        <w:rPr>
          <w:rFonts w:ascii="Times New Roman" w:hAnsi="Times New Roman" w:cs="Times New Roman"/>
        </w:rPr>
        <w:t>53.</w:t>
      </w:r>
    </w:p>
  </w:footnote>
  <w:footnote w:id="8">
    <w:p w14:paraId="3C978ED3" w14:textId="44204496" w:rsidR="009C0F69" w:rsidRPr="009C0F69" w:rsidRDefault="009C0F69" w:rsidP="000B4033">
      <w:pPr>
        <w:pStyle w:val="Textpoznmkypodiarou"/>
        <w:jc w:val="both"/>
        <w:rPr>
          <w:lang w:val="cs-CZ"/>
        </w:rPr>
      </w:pPr>
      <w:r w:rsidRPr="009C0F69">
        <w:rPr>
          <w:rStyle w:val="Odkaznapoznmkupodiarou"/>
          <w:rFonts w:ascii="Times New Roman" w:hAnsi="Times New Roman" w:cs="Times New Roman"/>
        </w:rPr>
        <w:footnoteRef/>
      </w:r>
      <w:r w:rsidRPr="009C0F69">
        <w:rPr>
          <w:rFonts w:ascii="Times New Roman" w:hAnsi="Times New Roman" w:cs="Times New Roman"/>
        </w:rPr>
        <w:t xml:space="preserve"> BUZALKA, J. </w:t>
      </w:r>
      <w:r w:rsidRPr="009C0F69">
        <w:rPr>
          <w:rFonts w:ascii="Times New Roman" w:hAnsi="Times New Roman" w:cs="Times New Roman"/>
          <w:i/>
          <w:iCs/>
        </w:rPr>
        <w:t>Vzdelávanie a príprava obyvateľov na civilnú ochranu ako edukačný systém</w:t>
      </w:r>
      <w:r w:rsidR="007F46EB">
        <w:rPr>
          <w:rFonts w:ascii="Times New Roman" w:hAnsi="Times New Roman" w:cs="Times New Roman"/>
          <w:i/>
          <w:iCs/>
        </w:rPr>
        <w:t xml:space="preserve">, </w:t>
      </w:r>
      <w:r w:rsidRPr="009C0F69">
        <w:rPr>
          <w:rFonts w:ascii="Times New Roman" w:hAnsi="Times New Roman" w:cs="Times New Roman"/>
        </w:rPr>
        <w:t>s. 109–113.</w:t>
      </w:r>
    </w:p>
  </w:footnote>
  <w:footnote w:id="9">
    <w:p w14:paraId="291B7C08" w14:textId="77A6A4F2" w:rsidR="005306BE" w:rsidRPr="005306BE" w:rsidRDefault="005306BE" w:rsidP="000B4033">
      <w:pPr>
        <w:pStyle w:val="Textpoznmkypodiarou"/>
        <w:jc w:val="both"/>
        <w:rPr>
          <w:rFonts w:ascii="Times New Roman" w:hAnsi="Times New Roman" w:cs="Times New Roman"/>
          <w:lang w:val="cs-CZ"/>
        </w:rPr>
      </w:pPr>
      <w:r w:rsidRPr="005306BE">
        <w:rPr>
          <w:rStyle w:val="Odkaznapoznmkupodiarou"/>
          <w:rFonts w:ascii="Times New Roman" w:hAnsi="Times New Roman" w:cs="Times New Roman"/>
        </w:rPr>
        <w:footnoteRef/>
      </w:r>
      <w:r w:rsidRPr="005306BE">
        <w:rPr>
          <w:rFonts w:ascii="Times New Roman" w:hAnsi="Times New Roman" w:cs="Times New Roman"/>
        </w:rPr>
        <w:t xml:space="preserve"> </w:t>
      </w:r>
      <w:r w:rsidRPr="007F46EB">
        <w:rPr>
          <w:rFonts w:ascii="Times New Roman" w:hAnsi="Times New Roman" w:cs="Times New Roman"/>
          <w:i/>
          <w:iCs/>
        </w:rPr>
        <w:t>Zákon č. 387/2002 Z. z. o riadení štátu v krízových situáciách mimo času vojny a vojnového stavu v znení neskorších predpisov, § 8</w:t>
      </w:r>
      <w:r w:rsidRPr="005306BE">
        <w:rPr>
          <w:rFonts w:ascii="Times New Roman" w:hAnsi="Times New Roman" w:cs="Times New Roman"/>
        </w:rPr>
        <w:t>.</w:t>
      </w:r>
    </w:p>
  </w:footnote>
  <w:footnote w:id="10">
    <w:p w14:paraId="3F45F585" w14:textId="7745DF3C" w:rsidR="005306BE" w:rsidRPr="005306BE" w:rsidRDefault="005306BE" w:rsidP="000B4033">
      <w:pPr>
        <w:pStyle w:val="Textpoznmkypodiarou"/>
        <w:jc w:val="both"/>
        <w:rPr>
          <w:lang w:val="cs-CZ"/>
        </w:rPr>
      </w:pPr>
      <w:r w:rsidRPr="005306BE">
        <w:rPr>
          <w:rStyle w:val="Odkaznapoznmkupodiarou"/>
          <w:rFonts w:ascii="Times New Roman" w:hAnsi="Times New Roman" w:cs="Times New Roman"/>
        </w:rPr>
        <w:footnoteRef/>
      </w:r>
      <w:r w:rsidRPr="005306BE">
        <w:rPr>
          <w:rFonts w:ascii="Times New Roman" w:hAnsi="Times New Roman" w:cs="Times New Roman"/>
        </w:rPr>
        <w:t xml:space="preserve"> ŠIMÁK, L. </w:t>
      </w:r>
      <w:r w:rsidRPr="005306BE">
        <w:rPr>
          <w:rFonts w:ascii="Times New Roman" w:hAnsi="Times New Roman" w:cs="Times New Roman"/>
          <w:i/>
          <w:iCs/>
        </w:rPr>
        <w:t>Krízový manažment vo verejnej správe</w:t>
      </w:r>
      <w:r w:rsidR="007F46EB">
        <w:rPr>
          <w:rFonts w:ascii="Times New Roman" w:hAnsi="Times New Roman" w:cs="Times New Roman"/>
          <w:i/>
          <w:iCs/>
        </w:rPr>
        <w:t xml:space="preserve">, </w:t>
      </w:r>
      <w:r w:rsidRPr="005306BE">
        <w:rPr>
          <w:rFonts w:ascii="Times New Roman" w:hAnsi="Times New Roman" w:cs="Times New Roman"/>
        </w:rPr>
        <w:t xml:space="preserve"> s. 158</w:t>
      </w:r>
      <w:r w:rsidR="007F46EB">
        <w:rPr>
          <w:rFonts w:ascii="Times New Roman" w:hAnsi="Times New Roman" w:cs="Times New Roman"/>
        </w:rPr>
        <w:t>.</w:t>
      </w:r>
    </w:p>
  </w:footnote>
  <w:footnote w:id="11">
    <w:p w14:paraId="580B5775" w14:textId="7852817F" w:rsidR="005306BE" w:rsidRPr="00F37AD0" w:rsidRDefault="005306BE" w:rsidP="00D804AD">
      <w:pPr>
        <w:pStyle w:val="Textpoznmkypodiarou"/>
        <w:jc w:val="both"/>
        <w:rPr>
          <w:rFonts w:ascii="Times New Roman" w:hAnsi="Times New Roman" w:cs="Times New Roman"/>
          <w:i/>
          <w:iCs/>
          <w:lang w:val="cs-CZ"/>
        </w:rPr>
      </w:pPr>
      <w:r w:rsidRPr="00DC0109">
        <w:rPr>
          <w:rStyle w:val="Odkaznapoznmkupodiarou"/>
          <w:rFonts w:ascii="Times New Roman" w:hAnsi="Times New Roman" w:cs="Times New Roman"/>
        </w:rPr>
        <w:footnoteRef/>
      </w:r>
      <w:r w:rsidRPr="00DC0109">
        <w:rPr>
          <w:rFonts w:ascii="Times New Roman" w:hAnsi="Times New Roman" w:cs="Times New Roman"/>
        </w:rPr>
        <w:t xml:space="preserve"> </w:t>
      </w:r>
      <w:r w:rsidRPr="00F37AD0">
        <w:rPr>
          <w:rFonts w:ascii="Times New Roman" w:hAnsi="Times New Roman" w:cs="Times New Roman"/>
          <w:i/>
          <w:iCs/>
        </w:rPr>
        <w:t>Vyhláška MV SR č. 328/2012 Z. z. o podrobnostiach na zabezpečovanie evakuácie v znení neskorších predpisov.</w:t>
      </w:r>
    </w:p>
  </w:footnote>
  <w:footnote w:id="12">
    <w:p w14:paraId="79504C31" w14:textId="48EA423E" w:rsidR="00382F98" w:rsidRPr="00D8438F" w:rsidRDefault="00DC0109" w:rsidP="00382F98">
      <w:pPr>
        <w:pStyle w:val="Textpoznmkypodiarou"/>
        <w:jc w:val="both"/>
        <w:rPr>
          <w:rFonts w:ascii="Times New Roman" w:hAnsi="Times New Roman" w:cs="Times New Roman"/>
          <w:lang w:val="cs-CZ"/>
        </w:rPr>
      </w:pPr>
      <w:r w:rsidRPr="00D8438F">
        <w:rPr>
          <w:rStyle w:val="Odkaznapoznmkupodiarou"/>
          <w:rFonts w:ascii="Times New Roman" w:hAnsi="Times New Roman" w:cs="Times New Roman"/>
        </w:rPr>
        <w:footnoteRef/>
      </w:r>
      <w:r w:rsidRPr="00D8438F">
        <w:rPr>
          <w:rFonts w:ascii="Times New Roman" w:hAnsi="Times New Roman" w:cs="Times New Roman"/>
        </w:rPr>
        <w:t xml:space="preserve"> NAJVYŠŠÍ KONTROLNÝ ÚRAD SLOVENSKEJ REPUBLIKY. </w:t>
      </w:r>
      <w:r w:rsidRPr="00D8438F">
        <w:rPr>
          <w:rFonts w:ascii="Times New Roman" w:hAnsi="Times New Roman" w:cs="Times New Roman"/>
          <w:i/>
          <w:iCs/>
        </w:rPr>
        <w:t>Správa o výsledku kontroly: Zabezpečenie krízového riadenia štátu počas krízových stavov</w:t>
      </w:r>
      <w:r w:rsidR="00382F98">
        <w:rPr>
          <w:rFonts w:ascii="Times New Roman" w:hAnsi="Times New Roman" w:cs="Times New Roman"/>
          <w:i/>
          <w:iCs/>
        </w:rPr>
        <w:t xml:space="preserve">. </w:t>
      </w:r>
      <w:r w:rsidR="00382F98" w:rsidRPr="00D8438F">
        <w:rPr>
          <w:rFonts w:ascii="Times New Roman" w:hAnsi="Times New Roman" w:cs="Times New Roman"/>
        </w:rPr>
        <w:t>[</w:t>
      </w:r>
      <w:r w:rsidR="00382F98">
        <w:rPr>
          <w:rFonts w:ascii="Times New Roman" w:hAnsi="Times New Roman" w:cs="Times New Roman"/>
        </w:rPr>
        <w:t>online</w:t>
      </w:r>
      <w:r w:rsidR="00382F98" w:rsidRPr="00D8438F">
        <w:rPr>
          <w:rFonts w:ascii="Times New Roman" w:hAnsi="Times New Roman" w:cs="Times New Roman"/>
        </w:rPr>
        <w:t>].</w:t>
      </w:r>
      <w:r w:rsidR="00382F98">
        <w:rPr>
          <w:rFonts w:ascii="Times New Roman" w:hAnsi="Times New Roman" w:cs="Times New Roman"/>
          <w:lang w:val="cs-CZ"/>
        </w:rPr>
        <w:t xml:space="preserve"> </w:t>
      </w:r>
      <w:r w:rsidRPr="00D8438F">
        <w:rPr>
          <w:rFonts w:ascii="Times New Roman" w:hAnsi="Times New Roman" w:cs="Times New Roman"/>
        </w:rPr>
        <w:t>2023.</w:t>
      </w:r>
      <w:r w:rsidR="00382F98">
        <w:rPr>
          <w:rFonts w:ascii="Times New Roman" w:hAnsi="Times New Roman" w:cs="Times New Roman"/>
        </w:rPr>
        <w:t xml:space="preserve"> </w:t>
      </w:r>
      <w:r w:rsidR="00382F98" w:rsidRPr="00D8438F">
        <w:rPr>
          <w:rFonts w:ascii="Times New Roman" w:hAnsi="Times New Roman" w:cs="Times New Roman"/>
        </w:rPr>
        <w:t xml:space="preserve">[cit. </w:t>
      </w:r>
      <w:r w:rsidR="00382F98">
        <w:rPr>
          <w:rFonts w:ascii="Times New Roman" w:hAnsi="Times New Roman" w:cs="Times New Roman"/>
        </w:rPr>
        <w:t xml:space="preserve">3. júna </w:t>
      </w:r>
      <w:r w:rsidR="00382F98" w:rsidRPr="00D8438F">
        <w:rPr>
          <w:rFonts w:ascii="Times New Roman" w:hAnsi="Times New Roman" w:cs="Times New Roman"/>
        </w:rPr>
        <w:t>2026].</w:t>
      </w:r>
    </w:p>
    <w:p w14:paraId="26F7246D" w14:textId="1887DA88" w:rsidR="00DC0109" w:rsidRPr="00D8438F" w:rsidRDefault="00DC0109" w:rsidP="00D8438F">
      <w:pPr>
        <w:pStyle w:val="Textpoznmkypodiarou"/>
        <w:jc w:val="both"/>
        <w:rPr>
          <w:rFonts w:ascii="Times New Roman" w:hAnsi="Times New Roman" w:cs="Times New Roman"/>
        </w:rPr>
      </w:pPr>
      <w:r w:rsidRPr="00D8438F">
        <w:rPr>
          <w:rFonts w:ascii="Times New Roman" w:hAnsi="Times New Roman" w:cs="Times New Roman"/>
        </w:rPr>
        <w:t xml:space="preserve"> Dostupn</w:t>
      </w:r>
      <w:r w:rsidR="00382F98">
        <w:rPr>
          <w:rFonts w:ascii="Times New Roman" w:hAnsi="Times New Roman" w:cs="Times New Roman"/>
        </w:rPr>
        <w:t>é</w:t>
      </w:r>
      <w:r w:rsidRPr="00D8438F">
        <w:rPr>
          <w:rFonts w:ascii="Times New Roman" w:hAnsi="Times New Roman" w:cs="Times New Roman"/>
        </w:rPr>
        <w:t xml:space="preserve"> na</w:t>
      </w:r>
      <w:r w:rsidR="00382F98">
        <w:rPr>
          <w:rFonts w:ascii="Times New Roman" w:hAnsi="Times New Roman" w:cs="Times New Roman"/>
        </w:rPr>
        <w:t xml:space="preserve"> internete</w:t>
      </w:r>
      <w:r w:rsidRPr="00D8438F">
        <w:rPr>
          <w:rFonts w:ascii="Times New Roman" w:hAnsi="Times New Roman" w:cs="Times New Roman"/>
        </w:rPr>
        <w:t xml:space="preserve">: </w:t>
      </w:r>
      <w:hyperlink r:id="rId3" w:history="1">
        <w:r w:rsidRPr="00D8438F">
          <w:rPr>
            <w:rStyle w:val="Hypertextovprepojenie"/>
            <w:rFonts w:ascii="Times New Roman" w:hAnsi="Times New Roman" w:cs="Times New Roman"/>
          </w:rPr>
          <w:t>https://www.nku.gov.sk</w:t>
        </w:r>
      </w:hyperlink>
      <w:r w:rsidRPr="00D8438F">
        <w:rPr>
          <w:rFonts w:ascii="Times New Roman" w:hAnsi="Times New Roman" w:cs="Times New Roman"/>
        </w:rPr>
        <w:t xml:space="preserve"> </w:t>
      </w:r>
    </w:p>
  </w:footnote>
  <w:footnote w:id="13">
    <w:p w14:paraId="3080C5EB" w14:textId="7CB1E4E2" w:rsidR="00D8438F" w:rsidRPr="00D8438F" w:rsidRDefault="00D8438F" w:rsidP="00D8438F">
      <w:pPr>
        <w:pStyle w:val="Textpoznmkypodiarou"/>
        <w:jc w:val="both"/>
        <w:rPr>
          <w:rFonts w:ascii="Times New Roman" w:hAnsi="Times New Roman" w:cs="Times New Roman"/>
          <w:lang w:val="cs-CZ"/>
        </w:rPr>
      </w:pPr>
      <w:r w:rsidRPr="00D8438F">
        <w:rPr>
          <w:rStyle w:val="Odkaznapoznmkupodiarou"/>
          <w:rFonts w:ascii="Times New Roman" w:hAnsi="Times New Roman" w:cs="Times New Roman"/>
        </w:rPr>
        <w:footnoteRef/>
      </w:r>
      <w:r w:rsidRPr="00D8438F">
        <w:rPr>
          <w:rFonts w:ascii="Times New Roman" w:hAnsi="Times New Roman" w:cs="Times New Roman"/>
        </w:rPr>
        <w:t xml:space="preserve"> BLAŽEK, O. Možnosti zefektívnenia analýzy územia tvorenej orgánmi verejnej správy pri budovaní odolnosti systému krízového riadenia. </w:t>
      </w:r>
      <w:r w:rsidR="00382F98">
        <w:rPr>
          <w:rFonts w:ascii="Times New Roman" w:hAnsi="Times New Roman" w:cs="Times New Roman"/>
        </w:rPr>
        <w:t xml:space="preserve">In: </w:t>
      </w:r>
      <w:r w:rsidRPr="00D8438F">
        <w:rPr>
          <w:rFonts w:ascii="Times New Roman" w:hAnsi="Times New Roman" w:cs="Times New Roman"/>
          <w:i/>
          <w:iCs/>
        </w:rPr>
        <w:t>Policajná teória a prax</w:t>
      </w:r>
      <w:r w:rsidRPr="00D8438F">
        <w:rPr>
          <w:rFonts w:ascii="Times New Roman" w:hAnsi="Times New Roman" w:cs="Times New Roman"/>
        </w:rPr>
        <w:t xml:space="preserve">. </w:t>
      </w:r>
      <w:r w:rsidR="001C783C" w:rsidRPr="00D8438F">
        <w:rPr>
          <w:rFonts w:ascii="Times New Roman" w:hAnsi="Times New Roman" w:cs="Times New Roman"/>
        </w:rPr>
        <w:t>[</w:t>
      </w:r>
      <w:r w:rsidR="001C783C">
        <w:rPr>
          <w:rFonts w:ascii="Times New Roman" w:hAnsi="Times New Roman" w:cs="Times New Roman"/>
        </w:rPr>
        <w:t>online</w:t>
      </w:r>
      <w:r w:rsidR="001C783C" w:rsidRPr="00D8438F">
        <w:rPr>
          <w:rFonts w:ascii="Times New Roman" w:hAnsi="Times New Roman" w:cs="Times New Roman"/>
        </w:rPr>
        <w:t>].</w:t>
      </w:r>
      <w:r w:rsidR="001C783C">
        <w:rPr>
          <w:rFonts w:ascii="Times New Roman" w:hAnsi="Times New Roman" w:cs="Times New Roman"/>
          <w:lang w:val="cs-CZ"/>
        </w:rPr>
        <w:t xml:space="preserve"> </w:t>
      </w:r>
      <w:r w:rsidRPr="00D8438F">
        <w:rPr>
          <w:rFonts w:ascii="Times New Roman" w:hAnsi="Times New Roman" w:cs="Times New Roman"/>
        </w:rPr>
        <w:t xml:space="preserve">2024, roč. XXXII, č. 1, s. 120 – 135. ISSN 1335-1370. </w:t>
      </w:r>
      <w:r w:rsidR="001C783C" w:rsidRPr="00D8438F">
        <w:rPr>
          <w:rFonts w:ascii="Times New Roman" w:hAnsi="Times New Roman" w:cs="Times New Roman"/>
        </w:rPr>
        <w:t xml:space="preserve">[cit. </w:t>
      </w:r>
      <w:r w:rsidR="001C783C">
        <w:rPr>
          <w:rFonts w:ascii="Times New Roman" w:hAnsi="Times New Roman" w:cs="Times New Roman"/>
        </w:rPr>
        <w:t xml:space="preserve">3. </w:t>
      </w:r>
      <w:r w:rsidR="001C783C">
        <w:rPr>
          <w:rFonts w:ascii="Times New Roman" w:hAnsi="Times New Roman" w:cs="Times New Roman"/>
        </w:rPr>
        <w:t xml:space="preserve">júna </w:t>
      </w:r>
      <w:r w:rsidR="001C783C" w:rsidRPr="00D8438F">
        <w:rPr>
          <w:rFonts w:ascii="Times New Roman" w:hAnsi="Times New Roman" w:cs="Times New Roman"/>
        </w:rPr>
        <w:t>2026].</w:t>
      </w:r>
    </w:p>
  </w:footnote>
  <w:footnote w:id="14">
    <w:p w14:paraId="533BFA45" w14:textId="21B46F39" w:rsidR="003360A4" w:rsidRPr="00D8438F" w:rsidRDefault="003360A4" w:rsidP="00D8438F">
      <w:pPr>
        <w:pStyle w:val="Textpoznmkypodiarou"/>
        <w:jc w:val="both"/>
        <w:rPr>
          <w:rFonts w:ascii="Times New Roman" w:hAnsi="Times New Roman" w:cs="Times New Roman"/>
          <w:lang w:val="cs-CZ"/>
        </w:rPr>
      </w:pPr>
      <w:r w:rsidRPr="00D8438F">
        <w:rPr>
          <w:rStyle w:val="Odkaznapoznmkupodiarou"/>
          <w:rFonts w:ascii="Times New Roman" w:hAnsi="Times New Roman" w:cs="Times New Roman"/>
        </w:rPr>
        <w:footnoteRef/>
      </w:r>
      <w:r w:rsidRPr="00D8438F">
        <w:rPr>
          <w:rFonts w:ascii="Times New Roman" w:hAnsi="Times New Roman" w:cs="Times New Roman"/>
        </w:rPr>
        <w:t xml:space="preserve"> </w:t>
      </w:r>
      <w:r w:rsidR="00747BB3" w:rsidRPr="00D8438F">
        <w:rPr>
          <w:rFonts w:ascii="Times New Roman" w:hAnsi="Times New Roman" w:cs="Times New Roman"/>
        </w:rPr>
        <w:t xml:space="preserve">ŠTATISTICKÝ ÚRAD SLOVENSKEJ REPUBLIKY. </w:t>
      </w:r>
      <w:r w:rsidR="00747BB3" w:rsidRPr="00D8438F">
        <w:rPr>
          <w:rFonts w:ascii="Times New Roman" w:hAnsi="Times New Roman" w:cs="Times New Roman"/>
          <w:i/>
          <w:iCs/>
        </w:rPr>
        <w:t>Počet obcí podľa počtu obyvateľov</w:t>
      </w:r>
      <w:r w:rsidR="00747BB3" w:rsidRPr="00D8438F">
        <w:rPr>
          <w:rFonts w:ascii="Times New Roman" w:hAnsi="Times New Roman" w:cs="Times New Roman"/>
        </w:rPr>
        <w:t xml:space="preserve"> [online].</w:t>
      </w:r>
      <w:r w:rsidR="001C783C">
        <w:rPr>
          <w:rFonts w:ascii="Times New Roman" w:hAnsi="Times New Roman" w:cs="Times New Roman"/>
        </w:rPr>
        <w:t xml:space="preserve"> </w:t>
      </w:r>
      <w:r w:rsidR="00F247A0">
        <w:rPr>
          <w:rFonts w:ascii="Times New Roman" w:hAnsi="Times New Roman" w:cs="Times New Roman"/>
        </w:rPr>
        <w:t>2021.</w:t>
      </w:r>
      <w:r w:rsidR="00747BB3" w:rsidRPr="00D8438F">
        <w:rPr>
          <w:rFonts w:ascii="Times New Roman" w:hAnsi="Times New Roman" w:cs="Times New Roman"/>
        </w:rPr>
        <w:t xml:space="preserve"> Bratislava: ŠÚ SR [cit. </w:t>
      </w:r>
      <w:r w:rsidR="001C783C">
        <w:rPr>
          <w:rFonts w:ascii="Times New Roman" w:hAnsi="Times New Roman" w:cs="Times New Roman"/>
        </w:rPr>
        <w:t>15. mája 2026</w:t>
      </w:r>
      <w:r w:rsidR="00747BB3" w:rsidRPr="00D8438F">
        <w:rPr>
          <w:rFonts w:ascii="Times New Roman" w:hAnsi="Times New Roman" w:cs="Times New Roman"/>
        </w:rPr>
        <w:t>]. Dostupné na</w:t>
      </w:r>
      <w:r w:rsidR="001C783C">
        <w:rPr>
          <w:rFonts w:ascii="Times New Roman" w:hAnsi="Times New Roman" w:cs="Times New Roman"/>
        </w:rPr>
        <w:t xml:space="preserve"> internete</w:t>
      </w:r>
      <w:r w:rsidR="00747BB3" w:rsidRPr="00D8438F">
        <w:rPr>
          <w:rFonts w:ascii="Times New Roman" w:hAnsi="Times New Roman" w:cs="Times New Roman"/>
        </w:rPr>
        <w:t xml:space="preserve">: </w:t>
      </w:r>
      <w:hyperlink r:id="rId4" w:history="1">
        <w:r w:rsidR="00747BB3" w:rsidRPr="00D8438F">
          <w:rPr>
            <w:rStyle w:val="Hypertextovprepojenie"/>
            <w:rFonts w:ascii="Times New Roman" w:hAnsi="Times New Roman" w:cs="Times New Roman"/>
          </w:rPr>
          <w:t>https://www.statistics.sk</w:t>
        </w:r>
      </w:hyperlink>
    </w:p>
  </w:footnote>
  <w:footnote w:id="15">
    <w:p w14:paraId="461F7BC6" w14:textId="259742BF" w:rsidR="00747BB3" w:rsidRPr="00747BB3" w:rsidRDefault="00747BB3" w:rsidP="000B4033">
      <w:pPr>
        <w:pStyle w:val="Textpoznmkypodiarou"/>
        <w:jc w:val="both"/>
        <w:rPr>
          <w:rFonts w:ascii="Times New Roman" w:hAnsi="Times New Roman" w:cs="Times New Roman"/>
          <w:lang w:val="cs-CZ"/>
        </w:rPr>
      </w:pPr>
      <w:r w:rsidRPr="00747BB3">
        <w:rPr>
          <w:rStyle w:val="Odkaznapoznmkupodiarou"/>
          <w:rFonts w:ascii="Times New Roman" w:hAnsi="Times New Roman" w:cs="Times New Roman"/>
        </w:rPr>
        <w:footnoteRef/>
      </w:r>
      <w:r w:rsidRPr="00747BB3">
        <w:rPr>
          <w:rFonts w:ascii="Times New Roman" w:hAnsi="Times New Roman" w:cs="Times New Roman"/>
        </w:rPr>
        <w:t xml:space="preserve"> </w:t>
      </w:r>
      <w:r w:rsidRPr="001C783C">
        <w:rPr>
          <w:rFonts w:ascii="Times New Roman" w:hAnsi="Times New Roman" w:cs="Times New Roman"/>
          <w:i/>
          <w:iCs/>
        </w:rPr>
        <w:t>§ 15 zákona č. 42/1994 Z. z. o civilnej ochrane obyvateľstva v znení neskorších predpisov</w:t>
      </w:r>
      <w:r w:rsidRPr="00747BB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4B3"/>
    <w:multiLevelType w:val="hybridMultilevel"/>
    <w:tmpl w:val="972E255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FC0C17"/>
    <w:multiLevelType w:val="hybridMultilevel"/>
    <w:tmpl w:val="FD5EC4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A5915"/>
    <w:multiLevelType w:val="hybridMultilevel"/>
    <w:tmpl w:val="75A4B0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E10AA4"/>
    <w:multiLevelType w:val="multilevel"/>
    <w:tmpl w:val="E654E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87633"/>
    <w:multiLevelType w:val="hybridMultilevel"/>
    <w:tmpl w:val="B6C66C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9426F2"/>
    <w:multiLevelType w:val="multilevel"/>
    <w:tmpl w:val="836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6568F"/>
    <w:multiLevelType w:val="hybridMultilevel"/>
    <w:tmpl w:val="05A6F0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1D2609E"/>
    <w:multiLevelType w:val="hybridMultilevel"/>
    <w:tmpl w:val="F1FC0EE8"/>
    <w:lvl w:ilvl="0" w:tplc="D4C88856">
      <w:start w:val="1"/>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1CF04737"/>
    <w:multiLevelType w:val="hybridMultilevel"/>
    <w:tmpl w:val="5AF0FB52"/>
    <w:lvl w:ilvl="0" w:tplc="041B000F">
      <w:start w:val="1"/>
      <w:numFmt w:val="decimal"/>
      <w:lvlText w:val="%1."/>
      <w:lvlJc w:val="left"/>
      <w:pPr>
        <w:ind w:left="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21539CD"/>
    <w:multiLevelType w:val="hybridMultilevel"/>
    <w:tmpl w:val="FF5AA7A6"/>
    <w:lvl w:ilvl="0" w:tplc="576C207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1B2263"/>
    <w:multiLevelType w:val="multilevel"/>
    <w:tmpl w:val="C798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06DE0"/>
    <w:multiLevelType w:val="hybridMultilevel"/>
    <w:tmpl w:val="16C4CDE8"/>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29D63D1C"/>
    <w:multiLevelType w:val="hybridMultilevel"/>
    <w:tmpl w:val="5B2AB1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B842E89"/>
    <w:multiLevelType w:val="hybridMultilevel"/>
    <w:tmpl w:val="C9FA1026"/>
    <w:lvl w:ilvl="0" w:tplc="4B6004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432919"/>
    <w:multiLevelType w:val="hybridMultilevel"/>
    <w:tmpl w:val="A8183F8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DD61DD6"/>
    <w:multiLevelType w:val="hybridMultilevel"/>
    <w:tmpl w:val="82D6AEF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E813754"/>
    <w:multiLevelType w:val="hybridMultilevel"/>
    <w:tmpl w:val="7DC8E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010C9A"/>
    <w:multiLevelType w:val="hybridMultilevel"/>
    <w:tmpl w:val="399C5F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B72FA9"/>
    <w:multiLevelType w:val="hybridMultilevel"/>
    <w:tmpl w:val="3A6006E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87E7F33"/>
    <w:multiLevelType w:val="hybridMultilevel"/>
    <w:tmpl w:val="61427926"/>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3B597868"/>
    <w:multiLevelType w:val="hybridMultilevel"/>
    <w:tmpl w:val="153A9DC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3E1159B2"/>
    <w:multiLevelType w:val="hybridMultilevel"/>
    <w:tmpl w:val="8C3A1A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0F70146"/>
    <w:multiLevelType w:val="hybridMultilevel"/>
    <w:tmpl w:val="F9E0A516"/>
    <w:lvl w:ilvl="0" w:tplc="01822410">
      <w:start w:val="1"/>
      <w:numFmt w:val="bullet"/>
      <w:lvlText w:val=""/>
      <w:lvlJc w:val="left"/>
      <w:pPr>
        <w:ind w:left="475"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1785528"/>
    <w:multiLevelType w:val="hybridMultilevel"/>
    <w:tmpl w:val="651C71EE"/>
    <w:lvl w:ilvl="0" w:tplc="041B000F">
      <w:start w:val="1"/>
      <w:numFmt w:val="decimal"/>
      <w:lvlText w:val="%1."/>
      <w:lvlJc w:val="left"/>
      <w:pPr>
        <w:ind w:left="0" w:hanging="360"/>
      </w:p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4" w15:restartNumberingAfterBreak="0">
    <w:nsid w:val="46C24A2C"/>
    <w:multiLevelType w:val="hybridMultilevel"/>
    <w:tmpl w:val="942011D4"/>
    <w:lvl w:ilvl="0" w:tplc="4F96848C">
      <w:numFmt w:val="bullet"/>
      <w:lvlText w:val=""/>
      <w:lvlJc w:val="left"/>
      <w:pPr>
        <w:ind w:left="476" w:hanging="360"/>
      </w:pPr>
      <w:rPr>
        <w:rFonts w:ascii="Symbol" w:eastAsia="Symbol" w:hAnsi="Symbol" w:cs="Symbol" w:hint="default"/>
        <w:w w:val="100"/>
        <w:sz w:val="24"/>
        <w:szCs w:val="24"/>
        <w:lang w:val="sk-SK" w:eastAsia="en-US" w:bidi="ar-SA"/>
      </w:rPr>
    </w:lvl>
    <w:lvl w:ilvl="1" w:tplc="697AFF58">
      <w:numFmt w:val="bullet"/>
      <w:lvlText w:val="•"/>
      <w:lvlJc w:val="left"/>
      <w:pPr>
        <w:ind w:left="1360" w:hanging="360"/>
      </w:pPr>
      <w:rPr>
        <w:rFonts w:hint="default"/>
        <w:lang w:val="sk-SK" w:eastAsia="en-US" w:bidi="ar-SA"/>
      </w:rPr>
    </w:lvl>
    <w:lvl w:ilvl="2" w:tplc="5ADAD384">
      <w:numFmt w:val="bullet"/>
      <w:lvlText w:val="•"/>
      <w:lvlJc w:val="left"/>
      <w:pPr>
        <w:ind w:left="2243" w:hanging="360"/>
      </w:pPr>
      <w:rPr>
        <w:rFonts w:hint="default"/>
        <w:lang w:val="sk-SK" w:eastAsia="en-US" w:bidi="ar-SA"/>
      </w:rPr>
    </w:lvl>
    <w:lvl w:ilvl="3" w:tplc="276E167C">
      <w:numFmt w:val="bullet"/>
      <w:lvlText w:val="•"/>
      <w:lvlJc w:val="left"/>
      <w:pPr>
        <w:ind w:left="3125" w:hanging="360"/>
      </w:pPr>
      <w:rPr>
        <w:rFonts w:hint="default"/>
        <w:lang w:val="sk-SK" w:eastAsia="en-US" w:bidi="ar-SA"/>
      </w:rPr>
    </w:lvl>
    <w:lvl w:ilvl="4" w:tplc="DF1A95B6">
      <w:numFmt w:val="bullet"/>
      <w:lvlText w:val="•"/>
      <w:lvlJc w:val="left"/>
      <w:pPr>
        <w:ind w:left="4008" w:hanging="360"/>
      </w:pPr>
      <w:rPr>
        <w:rFonts w:hint="default"/>
        <w:lang w:val="sk-SK" w:eastAsia="en-US" w:bidi="ar-SA"/>
      </w:rPr>
    </w:lvl>
    <w:lvl w:ilvl="5" w:tplc="EAB83F06">
      <w:numFmt w:val="bullet"/>
      <w:lvlText w:val="•"/>
      <w:lvlJc w:val="left"/>
      <w:pPr>
        <w:ind w:left="4891" w:hanging="360"/>
      </w:pPr>
      <w:rPr>
        <w:rFonts w:hint="default"/>
        <w:lang w:val="sk-SK" w:eastAsia="en-US" w:bidi="ar-SA"/>
      </w:rPr>
    </w:lvl>
    <w:lvl w:ilvl="6" w:tplc="42A4F452">
      <w:numFmt w:val="bullet"/>
      <w:lvlText w:val="•"/>
      <w:lvlJc w:val="left"/>
      <w:pPr>
        <w:ind w:left="5773" w:hanging="360"/>
      </w:pPr>
      <w:rPr>
        <w:rFonts w:hint="default"/>
        <w:lang w:val="sk-SK" w:eastAsia="en-US" w:bidi="ar-SA"/>
      </w:rPr>
    </w:lvl>
    <w:lvl w:ilvl="7" w:tplc="95F68AC4">
      <w:numFmt w:val="bullet"/>
      <w:lvlText w:val="•"/>
      <w:lvlJc w:val="left"/>
      <w:pPr>
        <w:ind w:left="6656" w:hanging="360"/>
      </w:pPr>
      <w:rPr>
        <w:rFonts w:hint="default"/>
        <w:lang w:val="sk-SK" w:eastAsia="en-US" w:bidi="ar-SA"/>
      </w:rPr>
    </w:lvl>
    <w:lvl w:ilvl="8" w:tplc="EA405F00">
      <w:numFmt w:val="bullet"/>
      <w:lvlText w:val="•"/>
      <w:lvlJc w:val="left"/>
      <w:pPr>
        <w:ind w:left="7539" w:hanging="360"/>
      </w:pPr>
      <w:rPr>
        <w:rFonts w:hint="default"/>
        <w:lang w:val="sk-SK" w:eastAsia="en-US" w:bidi="ar-SA"/>
      </w:rPr>
    </w:lvl>
  </w:abstractNum>
  <w:abstractNum w:abstractNumId="25" w15:restartNumberingAfterBreak="0">
    <w:nsid w:val="4A8507F9"/>
    <w:multiLevelType w:val="hybridMultilevel"/>
    <w:tmpl w:val="30800E9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520B4514"/>
    <w:multiLevelType w:val="hybridMultilevel"/>
    <w:tmpl w:val="A4CC9CE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2222B53"/>
    <w:multiLevelType w:val="hybridMultilevel"/>
    <w:tmpl w:val="AFB43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67C1BEB"/>
    <w:multiLevelType w:val="hybridMultilevel"/>
    <w:tmpl w:val="65E8E6C2"/>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5E9A7AE5"/>
    <w:multiLevelType w:val="hybridMultilevel"/>
    <w:tmpl w:val="042A3E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3975EA"/>
    <w:multiLevelType w:val="hybridMultilevel"/>
    <w:tmpl w:val="ACC6B1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6AF17CBF"/>
    <w:multiLevelType w:val="hybridMultilevel"/>
    <w:tmpl w:val="66FC52F6"/>
    <w:lvl w:ilvl="0" w:tplc="42CCF146">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E1B44F2"/>
    <w:multiLevelType w:val="hybridMultilevel"/>
    <w:tmpl w:val="8B28FA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1"/>
  </w:num>
  <w:num w:numId="4">
    <w:abstractNumId w:val="4"/>
  </w:num>
  <w:num w:numId="5">
    <w:abstractNumId w:val="19"/>
  </w:num>
  <w:num w:numId="6">
    <w:abstractNumId w:val="17"/>
  </w:num>
  <w:num w:numId="7">
    <w:abstractNumId w:val="2"/>
  </w:num>
  <w:num w:numId="8">
    <w:abstractNumId w:val="27"/>
  </w:num>
  <w:num w:numId="9">
    <w:abstractNumId w:val="15"/>
  </w:num>
  <w:num w:numId="10">
    <w:abstractNumId w:val="26"/>
  </w:num>
  <w:num w:numId="11">
    <w:abstractNumId w:val="14"/>
  </w:num>
  <w:num w:numId="12">
    <w:abstractNumId w:val="16"/>
  </w:num>
  <w:num w:numId="13">
    <w:abstractNumId w:val="3"/>
  </w:num>
  <w:num w:numId="14">
    <w:abstractNumId w:val="10"/>
  </w:num>
  <w:num w:numId="15">
    <w:abstractNumId w:val="5"/>
  </w:num>
  <w:num w:numId="16">
    <w:abstractNumId w:val="24"/>
  </w:num>
  <w:num w:numId="17">
    <w:abstractNumId w:val="22"/>
  </w:num>
  <w:num w:numId="18">
    <w:abstractNumId w:val="0"/>
  </w:num>
  <w:num w:numId="19">
    <w:abstractNumId w:val="25"/>
  </w:num>
  <w:num w:numId="20">
    <w:abstractNumId w:val="31"/>
  </w:num>
  <w:num w:numId="21">
    <w:abstractNumId w:val="23"/>
  </w:num>
  <w:num w:numId="22">
    <w:abstractNumId w:val="9"/>
  </w:num>
  <w:num w:numId="23">
    <w:abstractNumId w:val="13"/>
  </w:num>
  <w:num w:numId="24">
    <w:abstractNumId w:val="30"/>
  </w:num>
  <w:num w:numId="25">
    <w:abstractNumId w:val="8"/>
  </w:num>
  <w:num w:numId="26">
    <w:abstractNumId w:val="12"/>
  </w:num>
  <w:num w:numId="27">
    <w:abstractNumId w:val="11"/>
  </w:num>
  <w:num w:numId="28">
    <w:abstractNumId w:val="20"/>
  </w:num>
  <w:num w:numId="29">
    <w:abstractNumId w:val="21"/>
  </w:num>
  <w:num w:numId="30">
    <w:abstractNumId w:val="29"/>
  </w:num>
  <w:num w:numId="31">
    <w:abstractNumId w:val="6"/>
  </w:num>
  <w:num w:numId="32">
    <w:abstractNumId w:val="28"/>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B6"/>
    <w:rsid w:val="00010690"/>
    <w:rsid w:val="00012D84"/>
    <w:rsid w:val="0001726A"/>
    <w:rsid w:val="00024075"/>
    <w:rsid w:val="0002486D"/>
    <w:rsid w:val="000375DE"/>
    <w:rsid w:val="0004299E"/>
    <w:rsid w:val="00047BFA"/>
    <w:rsid w:val="00050701"/>
    <w:rsid w:val="000547DD"/>
    <w:rsid w:val="000579E6"/>
    <w:rsid w:val="00063C89"/>
    <w:rsid w:val="00067711"/>
    <w:rsid w:val="00071393"/>
    <w:rsid w:val="00084915"/>
    <w:rsid w:val="0008561A"/>
    <w:rsid w:val="00092A85"/>
    <w:rsid w:val="0009326B"/>
    <w:rsid w:val="0009490A"/>
    <w:rsid w:val="000A6998"/>
    <w:rsid w:val="000B3041"/>
    <w:rsid w:val="000B4033"/>
    <w:rsid w:val="000C0CE9"/>
    <w:rsid w:val="000C1B4C"/>
    <w:rsid w:val="000C21D1"/>
    <w:rsid w:val="000C54B4"/>
    <w:rsid w:val="000D56CF"/>
    <w:rsid w:val="000D63AA"/>
    <w:rsid w:val="000D66AA"/>
    <w:rsid w:val="000E034B"/>
    <w:rsid w:val="001029D3"/>
    <w:rsid w:val="00110E25"/>
    <w:rsid w:val="001165CE"/>
    <w:rsid w:val="0012235C"/>
    <w:rsid w:val="00127FBB"/>
    <w:rsid w:val="00133C9F"/>
    <w:rsid w:val="00140909"/>
    <w:rsid w:val="00141CF7"/>
    <w:rsid w:val="001515E9"/>
    <w:rsid w:val="001536B6"/>
    <w:rsid w:val="00154C47"/>
    <w:rsid w:val="00154CA2"/>
    <w:rsid w:val="0015642F"/>
    <w:rsid w:val="001565A2"/>
    <w:rsid w:val="001606F8"/>
    <w:rsid w:val="00165972"/>
    <w:rsid w:val="00165F7E"/>
    <w:rsid w:val="00165FDB"/>
    <w:rsid w:val="00170FB5"/>
    <w:rsid w:val="00184DEC"/>
    <w:rsid w:val="001A25AC"/>
    <w:rsid w:val="001B3B6B"/>
    <w:rsid w:val="001C783C"/>
    <w:rsid w:val="001D106B"/>
    <w:rsid w:val="001D19CF"/>
    <w:rsid w:val="001D1B22"/>
    <w:rsid w:val="001D4C2F"/>
    <w:rsid w:val="001D5C4C"/>
    <w:rsid w:val="001E1C1A"/>
    <w:rsid w:val="001E41BC"/>
    <w:rsid w:val="001E6A7C"/>
    <w:rsid w:val="001F288D"/>
    <w:rsid w:val="001F2BD8"/>
    <w:rsid w:val="00200EEA"/>
    <w:rsid w:val="00206E5B"/>
    <w:rsid w:val="002114B0"/>
    <w:rsid w:val="0021661D"/>
    <w:rsid w:val="002442EA"/>
    <w:rsid w:val="00245080"/>
    <w:rsid w:val="00245492"/>
    <w:rsid w:val="00263107"/>
    <w:rsid w:val="002633D4"/>
    <w:rsid w:val="00273A27"/>
    <w:rsid w:val="002819CA"/>
    <w:rsid w:val="0028377D"/>
    <w:rsid w:val="00285DCF"/>
    <w:rsid w:val="00287DB6"/>
    <w:rsid w:val="00290797"/>
    <w:rsid w:val="00297167"/>
    <w:rsid w:val="002A181C"/>
    <w:rsid w:val="002A2A56"/>
    <w:rsid w:val="002A5BCE"/>
    <w:rsid w:val="002A6510"/>
    <w:rsid w:val="002C04A6"/>
    <w:rsid w:val="002C28A6"/>
    <w:rsid w:val="002C3AB4"/>
    <w:rsid w:val="002C65D7"/>
    <w:rsid w:val="002D0110"/>
    <w:rsid w:val="002D2275"/>
    <w:rsid w:val="002D38EF"/>
    <w:rsid w:val="002D563A"/>
    <w:rsid w:val="002D609F"/>
    <w:rsid w:val="002F49C4"/>
    <w:rsid w:val="002F74DA"/>
    <w:rsid w:val="0030524D"/>
    <w:rsid w:val="00307B20"/>
    <w:rsid w:val="00310334"/>
    <w:rsid w:val="0031253A"/>
    <w:rsid w:val="003177EE"/>
    <w:rsid w:val="003235A7"/>
    <w:rsid w:val="00325282"/>
    <w:rsid w:val="0032638D"/>
    <w:rsid w:val="003360A4"/>
    <w:rsid w:val="00350812"/>
    <w:rsid w:val="00350847"/>
    <w:rsid w:val="00354E04"/>
    <w:rsid w:val="00356AA4"/>
    <w:rsid w:val="0036024D"/>
    <w:rsid w:val="00366359"/>
    <w:rsid w:val="00367D05"/>
    <w:rsid w:val="00367E7D"/>
    <w:rsid w:val="0037147A"/>
    <w:rsid w:val="00382F98"/>
    <w:rsid w:val="00382FEF"/>
    <w:rsid w:val="00384E08"/>
    <w:rsid w:val="003A4C76"/>
    <w:rsid w:val="003A6A84"/>
    <w:rsid w:val="003A7286"/>
    <w:rsid w:val="003B07BB"/>
    <w:rsid w:val="003D3AAF"/>
    <w:rsid w:val="003D501E"/>
    <w:rsid w:val="003D77FB"/>
    <w:rsid w:val="003E5140"/>
    <w:rsid w:val="003E5514"/>
    <w:rsid w:val="003F6A0A"/>
    <w:rsid w:val="00401FCC"/>
    <w:rsid w:val="004052F6"/>
    <w:rsid w:val="00406A63"/>
    <w:rsid w:val="00413082"/>
    <w:rsid w:val="004218C0"/>
    <w:rsid w:val="00426EF7"/>
    <w:rsid w:val="004323A0"/>
    <w:rsid w:val="00434421"/>
    <w:rsid w:val="004466C3"/>
    <w:rsid w:val="00456A72"/>
    <w:rsid w:val="0046557F"/>
    <w:rsid w:val="00466D56"/>
    <w:rsid w:val="004737B8"/>
    <w:rsid w:val="00473A3D"/>
    <w:rsid w:val="00476AD0"/>
    <w:rsid w:val="00481735"/>
    <w:rsid w:val="004818E5"/>
    <w:rsid w:val="0049418F"/>
    <w:rsid w:val="004969D1"/>
    <w:rsid w:val="004971B0"/>
    <w:rsid w:val="004A0CC0"/>
    <w:rsid w:val="004A6939"/>
    <w:rsid w:val="004A74C6"/>
    <w:rsid w:val="004B05CF"/>
    <w:rsid w:val="004B1BBB"/>
    <w:rsid w:val="004B27EE"/>
    <w:rsid w:val="004B56D8"/>
    <w:rsid w:val="004C29CC"/>
    <w:rsid w:val="004D1130"/>
    <w:rsid w:val="004D1915"/>
    <w:rsid w:val="004D40B8"/>
    <w:rsid w:val="004D4158"/>
    <w:rsid w:val="004E21D9"/>
    <w:rsid w:val="004E2E33"/>
    <w:rsid w:val="004E53C6"/>
    <w:rsid w:val="004F21F3"/>
    <w:rsid w:val="004F73F1"/>
    <w:rsid w:val="005126CB"/>
    <w:rsid w:val="00521F9F"/>
    <w:rsid w:val="00522C37"/>
    <w:rsid w:val="005306BE"/>
    <w:rsid w:val="005424A2"/>
    <w:rsid w:val="005456DE"/>
    <w:rsid w:val="00545F61"/>
    <w:rsid w:val="0055514F"/>
    <w:rsid w:val="0056137B"/>
    <w:rsid w:val="00564C1D"/>
    <w:rsid w:val="0057155C"/>
    <w:rsid w:val="00572B92"/>
    <w:rsid w:val="00576541"/>
    <w:rsid w:val="00590217"/>
    <w:rsid w:val="00590BE8"/>
    <w:rsid w:val="005A06D0"/>
    <w:rsid w:val="005A0F85"/>
    <w:rsid w:val="005B0659"/>
    <w:rsid w:val="005C21C1"/>
    <w:rsid w:val="005C399B"/>
    <w:rsid w:val="005C3ADB"/>
    <w:rsid w:val="005C406A"/>
    <w:rsid w:val="005C5118"/>
    <w:rsid w:val="005C72E1"/>
    <w:rsid w:val="005D2783"/>
    <w:rsid w:val="005D2918"/>
    <w:rsid w:val="005D2DB7"/>
    <w:rsid w:val="005D457C"/>
    <w:rsid w:val="005E0720"/>
    <w:rsid w:val="005E7C9C"/>
    <w:rsid w:val="005F0568"/>
    <w:rsid w:val="005F532B"/>
    <w:rsid w:val="00600E7C"/>
    <w:rsid w:val="0060434D"/>
    <w:rsid w:val="00605E60"/>
    <w:rsid w:val="0061006B"/>
    <w:rsid w:val="006229C1"/>
    <w:rsid w:val="00624766"/>
    <w:rsid w:val="00636E39"/>
    <w:rsid w:val="006410B2"/>
    <w:rsid w:val="0064272A"/>
    <w:rsid w:val="00642FB4"/>
    <w:rsid w:val="00643DCE"/>
    <w:rsid w:val="006445D4"/>
    <w:rsid w:val="006449FA"/>
    <w:rsid w:val="0064718F"/>
    <w:rsid w:val="00650C7E"/>
    <w:rsid w:val="00650E26"/>
    <w:rsid w:val="0065110B"/>
    <w:rsid w:val="006522B4"/>
    <w:rsid w:val="006544A1"/>
    <w:rsid w:val="00656AE6"/>
    <w:rsid w:val="00672C26"/>
    <w:rsid w:val="00674E65"/>
    <w:rsid w:val="006809E2"/>
    <w:rsid w:val="00681C3C"/>
    <w:rsid w:val="00683E8B"/>
    <w:rsid w:val="006846AA"/>
    <w:rsid w:val="00684D47"/>
    <w:rsid w:val="006873A2"/>
    <w:rsid w:val="006908AF"/>
    <w:rsid w:val="006908F7"/>
    <w:rsid w:val="006919B0"/>
    <w:rsid w:val="00691E11"/>
    <w:rsid w:val="00691EAC"/>
    <w:rsid w:val="006A4606"/>
    <w:rsid w:val="006A684B"/>
    <w:rsid w:val="006A6A1D"/>
    <w:rsid w:val="006B7E74"/>
    <w:rsid w:val="006C07AE"/>
    <w:rsid w:val="006D1B69"/>
    <w:rsid w:val="006D23FD"/>
    <w:rsid w:val="006E7BB8"/>
    <w:rsid w:val="006F306F"/>
    <w:rsid w:val="006F7F54"/>
    <w:rsid w:val="0070108C"/>
    <w:rsid w:val="00710003"/>
    <w:rsid w:val="007105A8"/>
    <w:rsid w:val="007117AE"/>
    <w:rsid w:val="00724556"/>
    <w:rsid w:val="00727F55"/>
    <w:rsid w:val="007335B3"/>
    <w:rsid w:val="0073371D"/>
    <w:rsid w:val="0073445D"/>
    <w:rsid w:val="00741F58"/>
    <w:rsid w:val="00742F29"/>
    <w:rsid w:val="00747BB3"/>
    <w:rsid w:val="00752557"/>
    <w:rsid w:val="00754C37"/>
    <w:rsid w:val="00757F7C"/>
    <w:rsid w:val="00761372"/>
    <w:rsid w:val="0076177A"/>
    <w:rsid w:val="00771F5B"/>
    <w:rsid w:val="00776FF9"/>
    <w:rsid w:val="0078000D"/>
    <w:rsid w:val="00781140"/>
    <w:rsid w:val="00783640"/>
    <w:rsid w:val="00797B43"/>
    <w:rsid w:val="007B104B"/>
    <w:rsid w:val="007B2265"/>
    <w:rsid w:val="007B7089"/>
    <w:rsid w:val="007C02BB"/>
    <w:rsid w:val="007C2292"/>
    <w:rsid w:val="007C3C08"/>
    <w:rsid w:val="007C5ED2"/>
    <w:rsid w:val="007D3CDC"/>
    <w:rsid w:val="007D5006"/>
    <w:rsid w:val="007D56F1"/>
    <w:rsid w:val="007D7CD6"/>
    <w:rsid w:val="007E6A54"/>
    <w:rsid w:val="007E78E4"/>
    <w:rsid w:val="007F2668"/>
    <w:rsid w:val="007F46EB"/>
    <w:rsid w:val="007F5D5D"/>
    <w:rsid w:val="00801EDC"/>
    <w:rsid w:val="008208DC"/>
    <w:rsid w:val="0083334E"/>
    <w:rsid w:val="00842B73"/>
    <w:rsid w:val="00850516"/>
    <w:rsid w:val="00850560"/>
    <w:rsid w:val="00852F6E"/>
    <w:rsid w:val="00856472"/>
    <w:rsid w:val="0085671A"/>
    <w:rsid w:val="0086027D"/>
    <w:rsid w:val="00870C08"/>
    <w:rsid w:val="00883031"/>
    <w:rsid w:val="00884E26"/>
    <w:rsid w:val="00886CF0"/>
    <w:rsid w:val="00890194"/>
    <w:rsid w:val="0089715B"/>
    <w:rsid w:val="008A04B4"/>
    <w:rsid w:val="008A07B8"/>
    <w:rsid w:val="008A660D"/>
    <w:rsid w:val="008B03CC"/>
    <w:rsid w:val="008B5357"/>
    <w:rsid w:val="008B54C8"/>
    <w:rsid w:val="008C3553"/>
    <w:rsid w:val="008C37FD"/>
    <w:rsid w:val="008C5384"/>
    <w:rsid w:val="008D2E53"/>
    <w:rsid w:val="008E0090"/>
    <w:rsid w:val="008E60DE"/>
    <w:rsid w:val="008E676E"/>
    <w:rsid w:val="008F0149"/>
    <w:rsid w:val="008F2306"/>
    <w:rsid w:val="008F3C16"/>
    <w:rsid w:val="009055C4"/>
    <w:rsid w:val="00915AFA"/>
    <w:rsid w:val="00924E24"/>
    <w:rsid w:val="00926767"/>
    <w:rsid w:val="00933876"/>
    <w:rsid w:val="00934FDA"/>
    <w:rsid w:val="0093710C"/>
    <w:rsid w:val="00941A67"/>
    <w:rsid w:val="00943469"/>
    <w:rsid w:val="00950D53"/>
    <w:rsid w:val="009554CD"/>
    <w:rsid w:val="00962AA5"/>
    <w:rsid w:val="00972852"/>
    <w:rsid w:val="00977359"/>
    <w:rsid w:val="009801EC"/>
    <w:rsid w:val="00980402"/>
    <w:rsid w:val="00981EA9"/>
    <w:rsid w:val="00984C52"/>
    <w:rsid w:val="009902BD"/>
    <w:rsid w:val="00994F2D"/>
    <w:rsid w:val="009971EF"/>
    <w:rsid w:val="00997A2D"/>
    <w:rsid w:val="009A358C"/>
    <w:rsid w:val="009A5834"/>
    <w:rsid w:val="009A603A"/>
    <w:rsid w:val="009B1D1C"/>
    <w:rsid w:val="009B5E5A"/>
    <w:rsid w:val="009B5EC2"/>
    <w:rsid w:val="009B6765"/>
    <w:rsid w:val="009C0F69"/>
    <w:rsid w:val="009C7F65"/>
    <w:rsid w:val="009D23AB"/>
    <w:rsid w:val="009D3CAB"/>
    <w:rsid w:val="009E4499"/>
    <w:rsid w:val="009E517B"/>
    <w:rsid w:val="00A12D25"/>
    <w:rsid w:val="00A21C57"/>
    <w:rsid w:val="00A361A6"/>
    <w:rsid w:val="00A36B23"/>
    <w:rsid w:val="00A378A4"/>
    <w:rsid w:val="00A37E8F"/>
    <w:rsid w:val="00A40323"/>
    <w:rsid w:val="00A4093F"/>
    <w:rsid w:val="00A41D5E"/>
    <w:rsid w:val="00A42240"/>
    <w:rsid w:val="00A45CDD"/>
    <w:rsid w:val="00A463CC"/>
    <w:rsid w:val="00A56074"/>
    <w:rsid w:val="00A60B59"/>
    <w:rsid w:val="00A61917"/>
    <w:rsid w:val="00A700AA"/>
    <w:rsid w:val="00A7365D"/>
    <w:rsid w:val="00A7469D"/>
    <w:rsid w:val="00A75A76"/>
    <w:rsid w:val="00A80F44"/>
    <w:rsid w:val="00A9417A"/>
    <w:rsid w:val="00A94CA3"/>
    <w:rsid w:val="00A952F5"/>
    <w:rsid w:val="00A96701"/>
    <w:rsid w:val="00AA3234"/>
    <w:rsid w:val="00AA4301"/>
    <w:rsid w:val="00AA48BE"/>
    <w:rsid w:val="00AA5D22"/>
    <w:rsid w:val="00AA634D"/>
    <w:rsid w:val="00AA7418"/>
    <w:rsid w:val="00AB5105"/>
    <w:rsid w:val="00AB7FE7"/>
    <w:rsid w:val="00AC03B2"/>
    <w:rsid w:val="00AC2337"/>
    <w:rsid w:val="00AC30A1"/>
    <w:rsid w:val="00AD35CC"/>
    <w:rsid w:val="00AE7DD9"/>
    <w:rsid w:val="00AF2F91"/>
    <w:rsid w:val="00B016A7"/>
    <w:rsid w:val="00B04560"/>
    <w:rsid w:val="00B2028E"/>
    <w:rsid w:val="00B2248A"/>
    <w:rsid w:val="00B2586C"/>
    <w:rsid w:val="00B30538"/>
    <w:rsid w:val="00B31957"/>
    <w:rsid w:val="00B36DF2"/>
    <w:rsid w:val="00B40017"/>
    <w:rsid w:val="00B400A9"/>
    <w:rsid w:val="00B40365"/>
    <w:rsid w:val="00B41BCB"/>
    <w:rsid w:val="00B47118"/>
    <w:rsid w:val="00B47D28"/>
    <w:rsid w:val="00B50BB9"/>
    <w:rsid w:val="00B523E2"/>
    <w:rsid w:val="00B576A8"/>
    <w:rsid w:val="00B63F0A"/>
    <w:rsid w:val="00B65C7D"/>
    <w:rsid w:val="00B66E92"/>
    <w:rsid w:val="00B70D4E"/>
    <w:rsid w:val="00B71E74"/>
    <w:rsid w:val="00B73859"/>
    <w:rsid w:val="00B84FD7"/>
    <w:rsid w:val="00B908AE"/>
    <w:rsid w:val="00B9569F"/>
    <w:rsid w:val="00BA185D"/>
    <w:rsid w:val="00BA3316"/>
    <w:rsid w:val="00BA7316"/>
    <w:rsid w:val="00BB3568"/>
    <w:rsid w:val="00BB37B5"/>
    <w:rsid w:val="00BB539C"/>
    <w:rsid w:val="00BC516B"/>
    <w:rsid w:val="00BC67A6"/>
    <w:rsid w:val="00BC6B01"/>
    <w:rsid w:val="00BD02E2"/>
    <w:rsid w:val="00BD66F0"/>
    <w:rsid w:val="00BE2256"/>
    <w:rsid w:val="00BE3A27"/>
    <w:rsid w:val="00BE6C55"/>
    <w:rsid w:val="00BE745E"/>
    <w:rsid w:val="00BF4FB7"/>
    <w:rsid w:val="00C00E8B"/>
    <w:rsid w:val="00C03350"/>
    <w:rsid w:val="00C05E3F"/>
    <w:rsid w:val="00C0648D"/>
    <w:rsid w:val="00C2023E"/>
    <w:rsid w:val="00C22721"/>
    <w:rsid w:val="00C26A8A"/>
    <w:rsid w:val="00C274F5"/>
    <w:rsid w:val="00C30EAE"/>
    <w:rsid w:val="00C324CE"/>
    <w:rsid w:val="00C367F5"/>
    <w:rsid w:val="00C4044F"/>
    <w:rsid w:val="00C43459"/>
    <w:rsid w:val="00C46F17"/>
    <w:rsid w:val="00C52971"/>
    <w:rsid w:val="00C540D7"/>
    <w:rsid w:val="00C57158"/>
    <w:rsid w:val="00C701B6"/>
    <w:rsid w:val="00C715F9"/>
    <w:rsid w:val="00C72E8F"/>
    <w:rsid w:val="00C7542B"/>
    <w:rsid w:val="00C772CC"/>
    <w:rsid w:val="00C8044E"/>
    <w:rsid w:val="00C8237A"/>
    <w:rsid w:val="00C823F8"/>
    <w:rsid w:val="00C871C4"/>
    <w:rsid w:val="00C91C15"/>
    <w:rsid w:val="00CA371B"/>
    <w:rsid w:val="00CA5D99"/>
    <w:rsid w:val="00CB0469"/>
    <w:rsid w:val="00CB551C"/>
    <w:rsid w:val="00CC1C11"/>
    <w:rsid w:val="00CC2487"/>
    <w:rsid w:val="00CC25C7"/>
    <w:rsid w:val="00CC2929"/>
    <w:rsid w:val="00CC3816"/>
    <w:rsid w:val="00CD6155"/>
    <w:rsid w:val="00CD6B34"/>
    <w:rsid w:val="00D07300"/>
    <w:rsid w:val="00D13988"/>
    <w:rsid w:val="00D270EA"/>
    <w:rsid w:val="00D46903"/>
    <w:rsid w:val="00D46F7A"/>
    <w:rsid w:val="00D742CA"/>
    <w:rsid w:val="00D804AD"/>
    <w:rsid w:val="00D80866"/>
    <w:rsid w:val="00D80994"/>
    <w:rsid w:val="00D83A67"/>
    <w:rsid w:val="00D8438F"/>
    <w:rsid w:val="00D869DA"/>
    <w:rsid w:val="00D95327"/>
    <w:rsid w:val="00D95392"/>
    <w:rsid w:val="00D97A23"/>
    <w:rsid w:val="00DA0D86"/>
    <w:rsid w:val="00DA5523"/>
    <w:rsid w:val="00DA683B"/>
    <w:rsid w:val="00DB2087"/>
    <w:rsid w:val="00DB5B11"/>
    <w:rsid w:val="00DB6553"/>
    <w:rsid w:val="00DC0109"/>
    <w:rsid w:val="00DC0D90"/>
    <w:rsid w:val="00DC25E5"/>
    <w:rsid w:val="00DC2C97"/>
    <w:rsid w:val="00DC5A08"/>
    <w:rsid w:val="00DC6117"/>
    <w:rsid w:val="00DD24EF"/>
    <w:rsid w:val="00DD5D4C"/>
    <w:rsid w:val="00DD6E22"/>
    <w:rsid w:val="00DE3EA0"/>
    <w:rsid w:val="00DF3793"/>
    <w:rsid w:val="00DF4DB8"/>
    <w:rsid w:val="00DF7B2C"/>
    <w:rsid w:val="00E03DB7"/>
    <w:rsid w:val="00E058FD"/>
    <w:rsid w:val="00E2042C"/>
    <w:rsid w:val="00E251F6"/>
    <w:rsid w:val="00E27AF2"/>
    <w:rsid w:val="00E30EA3"/>
    <w:rsid w:val="00E32ED8"/>
    <w:rsid w:val="00E43A9E"/>
    <w:rsid w:val="00E516CE"/>
    <w:rsid w:val="00E567AA"/>
    <w:rsid w:val="00E64217"/>
    <w:rsid w:val="00E70B51"/>
    <w:rsid w:val="00E835A2"/>
    <w:rsid w:val="00E869CC"/>
    <w:rsid w:val="00EA742C"/>
    <w:rsid w:val="00EB4389"/>
    <w:rsid w:val="00EC18CC"/>
    <w:rsid w:val="00EC33AF"/>
    <w:rsid w:val="00EC77AC"/>
    <w:rsid w:val="00ED10D1"/>
    <w:rsid w:val="00ED193B"/>
    <w:rsid w:val="00ED7603"/>
    <w:rsid w:val="00EF14B7"/>
    <w:rsid w:val="00F022CF"/>
    <w:rsid w:val="00F11C4B"/>
    <w:rsid w:val="00F13CB5"/>
    <w:rsid w:val="00F157BF"/>
    <w:rsid w:val="00F247A0"/>
    <w:rsid w:val="00F37AD0"/>
    <w:rsid w:val="00F4214D"/>
    <w:rsid w:val="00F43619"/>
    <w:rsid w:val="00F43E8A"/>
    <w:rsid w:val="00F465B8"/>
    <w:rsid w:val="00F52BB8"/>
    <w:rsid w:val="00F55421"/>
    <w:rsid w:val="00F5591B"/>
    <w:rsid w:val="00F55AA9"/>
    <w:rsid w:val="00F5693F"/>
    <w:rsid w:val="00F60CB1"/>
    <w:rsid w:val="00F629FC"/>
    <w:rsid w:val="00F704DA"/>
    <w:rsid w:val="00F72A70"/>
    <w:rsid w:val="00F73659"/>
    <w:rsid w:val="00F827BE"/>
    <w:rsid w:val="00F839BB"/>
    <w:rsid w:val="00F8798C"/>
    <w:rsid w:val="00F94633"/>
    <w:rsid w:val="00F94AFC"/>
    <w:rsid w:val="00F962A1"/>
    <w:rsid w:val="00FA1047"/>
    <w:rsid w:val="00FA43B3"/>
    <w:rsid w:val="00FA7AA5"/>
    <w:rsid w:val="00FB0009"/>
    <w:rsid w:val="00FB453D"/>
    <w:rsid w:val="00FB49E4"/>
    <w:rsid w:val="00FC10D5"/>
    <w:rsid w:val="00FC13FA"/>
    <w:rsid w:val="00FC2A34"/>
    <w:rsid w:val="00FC7046"/>
    <w:rsid w:val="00FD360C"/>
    <w:rsid w:val="00FD51C8"/>
    <w:rsid w:val="00FD6EF1"/>
    <w:rsid w:val="00FE02F2"/>
    <w:rsid w:val="00FE269B"/>
    <w:rsid w:val="00FE5FA5"/>
    <w:rsid w:val="00FF07DF"/>
    <w:rsid w:val="00FF23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6916"/>
  <w15:docId w15:val="{F0868E95-3845-4CD4-9E63-42DCC0E8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DC6117"/>
    <w:rPr>
      <w:sz w:val="20"/>
      <w:szCs w:val="20"/>
    </w:rPr>
  </w:style>
  <w:style w:type="character" w:customStyle="1" w:styleId="TextpoznmkypodiarouChar">
    <w:name w:val="Text poznámky pod čiarou Char"/>
    <w:basedOn w:val="Predvolenpsmoodseku"/>
    <w:link w:val="Textpoznmkypodiarou"/>
    <w:uiPriority w:val="99"/>
    <w:rsid w:val="00DC6117"/>
    <w:rPr>
      <w:sz w:val="20"/>
      <w:szCs w:val="20"/>
    </w:rPr>
  </w:style>
  <w:style w:type="character" w:styleId="Odkaznapoznmkupodiarou">
    <w:name w:val="footnote reference"/>
    <w:basedOn w:val="Predvolenpsmoodseku"/>
    <w:uiPriority w:val="99"/>
    <w:semiHidden/>
    <w:unhideWhenUsed/>
    <w:rsid w:val="00DC6117"/>
    <w:rPr>
      <w:vertAlign w:val="superscript"/>
    </w:rPr>
  </w:style>
  <w:style w:type="character" w:styleId="Hypertextovprepojenie">
    <w:name w:val="Hyperlink"/>
    <w:basedOn w:val="Predvolenpsmoodseku"/>
    <w:uiPriority w:val="99"/>
    <w:unhideWhenUsed/>
    <w:rsid w:val="006F306F"/>
    <w:rPr>
      <w:color w:val="0563C1" w:themeColor="hyperlink"/>
      <w:u w:val="single"/>
    </w:rPr>
  </w:style>
  <w:style w:type="character" w:customStyle="1" w:styleId="Nevyrieenzmienka1">
    <w:name w:val="Nevyriešená zmienka1"/>
    <w:basedOn w:val="Predvolenpsmoodseku"/>
    <w:uiPriority w:val="99"/>
    <w:semiHidden/>
    <w:unhideWhenUsed/>
    <w:rsid w:val="006F306F"/>
    <w:rPr>
      <w:color w:val="605E5C"/>
      <w:shd w:val="clear" w:color="auto" w:fill="E1DFDD"/>
    </w:rPr>
  </w:style>
  <w:style w:type="paragraph" w:styleId="Odsekzoznamu">
    <w:name w:val="List Paragraph"/>
    <w:basedOn w:val="Normlny"/>
    <w:uiPriority w:val="1"/>
    <w:qFormat/>
    <w:rsid w:val="006F306F"/>
    <w:pPr>
      <w:ind w:left="720"/>
      <w:contextualSpacing/>
    </w:pPr>
  </w:style>
  <w:style w:type="character" w:styleId="PouitHypertextovPrepojenie">
    <w:name w:val="FollowedHyperlink"/>
    <w:basedOn w:val="Predvolenpsmoodseku"/>
    <w:uiPriority w:val="99"/>
    <w:semiHidden/>
    <w:unhideWhenUsed/>
    <w:rsid w:val="00B65C7D"/>
    <w:rPr>
      <w:color w:val="954F72" w:themeColor="followedHyperlink"/>
      <w:u w:val="single"/>
    </w:rPr>
  </w:style>
  <w:style w:type="paragraph" w:styleId="Normlnywebov">
    <w:name w:val="Normal (Web)"/>
    <w:basedOn w:val="Normlny"/>
    <w:uiPriority w:val="99"/>
    <w:unhideWhenUsed/>
    <w:rsid w:val="00E70B51"/>
    <w:pPr>
      <w:spacing w:before="100" w:beforeAutospacing="1" w:after="100" w:afterAutospacing="1"/>
    </w:pPr>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5D2DB7"/>
    <w:rPr>
      <w:rFonts w:ascii="Tahoma" w:hAnsi="Tahoma" w:cs="Tahoma"/>
      <w:sz w:val="16"/>
      <w:szCs w:val="16"/>
    </w:rPr>
  </w:style>
  <w:style w:type="character" w:customStyle="1" w:styleId="TextbublinyChar">
    <w:name w:val="Text bubliny Char"/>
    <w:basedOn w:val="Predvolenpsmoodseku"/>
    <w:link w:val="Textbubliny"/>
    <w:uiPriority w:val="99"/>
    <w:semiHidden/>
    <w:rsid w:val="005D2DB7"/>
    <w:rPr>
      <w:rFonts w:ascii="Tahoma" w:hAnsi="Tahoma" w:cs="Tahoma"/>
      <w:sz w:val="16"/>
      <w:szCs w:val="16"/>
    </w:rPr>
  </w:style>
  <w:style w:type="paragraph" w:styleId="PredformtovanHTML">
    <w:name w:val="HTML Preformatted"/>
    <w:basedOn w:val="Normlny"/>
    <w:link w:val="PredformtovanHTMLChar"/>
    <w:uiPriority w:val="99"/>
    <w:semiHidden/>
    <w:unhideWhenUsed/>
    <w:rsid w:val="0082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8208DC"/>
    <w:rPr>
      <w:rFonts w:ascii="Courier New" w:eastAsia="Times New Roman" w:hAnsi="Courier New" w:cs="Courier New"/>
      <w:sz w:val="20"/>
      <w:szCs w:val="20"/>
      <w:lang w:eastAsia="sk-SK"/>
    </w:rPr>
  </w:style>
  <w:style w:type="character" w:customStyle="1" w:styleId="y2iqfc">
    <w:name w:val="y2iqfc"/>
    <w:basedOn w:val="Predvolenpsmoodseku"/>
    <w:rsid w:val="008208DC"/>
  </w:style>
  <w:style w:type="character" w:customStyle="1" w:styleId="line-clamp-1">
    <w:name w:val="line-clamp-1"/>
    <w:basedOn w:val="Predvolenpsmoodseku"/>
    <w:rsid w:val="00BD02E2"/>
  </w:style>
  <w:style w:type="character" w:styleId="Nevyrieenzmienka">
    <w:name w:val="Unresolved Mention"/>
    <w:basedOn w:val="Predvolenpsmoodseku"/>
    <w:uiPriority w:val="99"/>
    <w:semiHidden/>
    <w:unhideWhenUsed/>
    <w:rsid w:val="006809E2"/>
    <w:rPr>
      <w:color w:val="605E5C"/>
      <w:shd w:val="clear" w:color="auto" w:fill="E1DFDD"/>
    </w:rPr>
  </w:style>
  <w:style w:type="paragraph" w:customStyle="1" w:styleId="Nazov">
    <w:name w:val="Nazov"/>
    <w:basedOn w:val="Normlny"/>
    <w:rsid w:val="00BE745E"/>
    <w:pPr>
      <w:jc w:val="center"/>
      <w:outlineLvl w:val="0"/>
    </w:pPr>
    <w:rPr>
      <w:rFonts w:ascii="Times New Roman" w:eastAsia="Times New Roman" w:hAnsi="Times New Roman" w:cs="Times New Roman"/>
      <w:b/>
      <w:smallCaps/>
      <w:sz w:val="28"/>
      <w:lang w:eastAsia="cs-CZ"/>
    </w:rPr>
  </w:style>
  <w:style w:type="character" w:styleId="Odkaznakomentr">
    <w:name w:val="annotation reference"/>
    <w:basedOn w:val="Predvolenpsmoodseku"/>
    <w:uiPriority w:val="99"/>
    <w:semiHidden/>
    <w:unhideWhenUsed/>
    <w:rsid w:val="002D609F"/>
    <w:rPr>
      <w:sz w:val="16"/>
      <w:szCs w:val="16"/>
    </w:rPr>
  </w:style>
  <w:style w:type="paragraph" w:styleId="Textkomentra">
    <w:name w:val="annotation text"/>
    <w:basedOn w:val="Normlny"/>
    <w:link w:val="TextkomentraChar"/>
    <w:uiPriority w:val="99"/>
    <w:unhideWhenUsed/>
    <w:rsid w:val="002D609F"/>
    <w:rPr>
      <w:sz w:val="20"/>
      <w:szCs w:val="20"/>
    </w:rPr>
  </w:style>
  <w:style w:type="character" w:customStyle="1" w:styleId="TextkomentraChar">
    <w:name w:val="Text komentára Char"/>
    <w:basedOn w:val="Predvolenpsmoodseku"/>
    <w:link w:val="Textkomentra"/>
    <w:uiPriority w:val="99"/>
    <w:rsid w:val="002D609F"/>
    <w:rPr>
      <w:sz w:val="20"/>
      <w:szCs w:val="20"/>
    </w:rPr>
  </w:style>
  <w:style w:type="paragraph" w:styleId="Predmetkomentra">
    <w:name w:val="annotation subject"/>
    <w:basedOn w:val="Textkomentra"/>
    <w:next w:val="Textkomentra"/>
    <w:link w:val="PredmetkomentraChar"/>
    <w:uiPriority w:val="99"/>
    <w:semiHidden/>
    <w:unhideWhenUsed/>
    <w:rsid w:val="002D609F"/>
    <w:rPr>
      <w:b/>
      <w:bCs/>
    </w:rPr>
  </w:style>
  <w:style w:type="character" w:customStyle="1" w:styleId="PredmetkomentraChar">
    <w:name w:val="Predmet komentára Char"/>
    <w:basedOn w:val="TextkomentraChar"/>
    <w:link w:val="Predmetkomentra"/>
    <w:uiPriority w:val="99"/>
    <w:semiHidden/>
    <w:rsid w:val="002D60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1421">
      <w:bodyDiv w:val="1"/>
      <w:marLeft w:val="0"/>
      <w:marRight w:val="0"/>
      <w:marTop w:val="0"/>
      <w:marBottom w:val="0"/>
      <w:divBdr>
        <w:top w:val="none" w:sz="0" w:space="0" w:color="auto"/>
        <w:left w:val="none" w:sz="0" w:space="0" w:color="auto"/>
        <w:bottom w:val="none" w:sz="0" w:space="0" w:color="auto"/>
        <w:right w:val="none" w:sz="0" w:space="0" w:color="auto"/>
      </w:divBdr>
    </w:div>
    <w:div w:id="113990390">
      <w:bodyDiv w:val="1"/>
      <w:marLeft w:val="0"/>
      <w:marRight w:val="0"/>
      <w:marTop w:val="0"/>
      <w:marBottom w:val="0"/>
      <w:divBdr>
        <w:top w:val="none" w:sz="0" w:space="0" w:color="auto"/>
        <w:left w:val="none" w:sz="0" w:space="0" w:color="auto"/>
        <w:bottom w:val="none" w:sz="0" w:space="0" w:color="auto"/>
        <w:right w:val="none" w:sz="0" w:space="0" w:color="auto"/>
      </w:divBdr>
    </w:div>
    <w:div w:id="190805629">
      <w:bodyDiv w:val="1"/>
      <w:marLeft w:val="0"/>
      <w:marRight w:val="0"/>
      <w:marTop w:val="0"/>
      <w:marBottom w:val="0"/>
      <w:divBdr>
        <w:top w:val="none" w:sz="0" w:space="0" w:color="auto"/>
        <w:left w:val="none" w:sz="0" w:space="0" w:color="auto"/>
        <w:bottom w:val="none" w:sz="0" w:space="0" w:color="auto"/>
        <w:right w:val="none" w:sz="0" w:space="0" w:color="auto"/>
      </w:divBdr>
    </w:div>
    <w:div w:id="208035322">
      <w:bodyDiv w:val="1"/>
      <w:marLeft w:val="0"/>
      <w:marRight w:val="0"/>
      <w:marTop w:val="0"/>
      <w:marBottom w:val="0"/>
      <w:divBdr>
        <w:top w:val="none" w:sz="0" w:space="0" w:color="auto"/>
        <w:left w:val="none" w:sz="0" w:space="0" w:color="auto"/>
        <w:bottom w:val="none" w:sz="0" w:space="0" w:color="auto"/>
        <w:right w:val="none" w:sz="0" w:space="0" w:color="auto"/>
      </w:divBdr>
    </w:div>
    <w:div w:id="338892965">
      <w:bodyDiv w:val="1"/>
      <w:marLeft w:val="0"/>
      <w:marRight w:val="0"/>
      <w:marTop w:val="0"/>
      <w:marBottom w:val="0"/>
      <w:divBdr>
        <w:top w:val="none" w:sz="0" w:space="0" w:color="auto"/>
        <w:left w:val="none" w:sz="0" w:space="0" w:color="auto"/>
        <w:bottom w:val="none" w:sz="0" w:space="0" w:color="auto"/>
        <w:right w:val="none" w:sz="0" w:space="0" w:color="auto"/>
      </w:divBdr>
      <w:divsChild>
        <w:div w:id="916789554">
          <w:marLeft w:val="0"/>
          <w:marRight w:val="0"/>
          <w:marTop w:val="0"/>
          <w:marBottom w:val="0"/>
          <w:divBdr>
            <w:top w:val="none" w:sz="0" w:space="0" w:color="auto"/>
            <w:left w:val="none" w:sz="0" w:space="0" w:color="auto"/>
            <w:bottom w:val="none" w:sz="0" w:space="0" w:color="auto"/>
            <w:right w:val="none" w:sz="0" w:space="0" w:color="auto"/>
          </w:divBdr>
          <w:divsChild>
            <w:div w:id="631398278">
              <w:marLeft w:val="0"/>
              <w:marRight w:val="0"/>
              <w:marTop w:val="0"/>
              <w:marBottom w:val="0"/>
              <w:divBdr>
                <w:top w:val="none" w:sz="0" w:space="0" w:color="auto"/>
                <w:left w:val="none" w:sz="0" w:space="0" w:color="auto"/>
                <w:bottom w:val="none" w:sz="0" w:space="0" w:color="auto"/>
                <w:right w:val="none" w:sz="0" w:space="0" w:color="auto"/>
              </w:divBdr>
              <w:divsChild>
                <w:div w:id="80172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4001">
      <w:bodyDiv w:val="1"/>
      <w:marLeft w:val="0"/>
      <w:marRight w:val="0"/>
      <w:marTop w:val="0"/>
      <w:marBottom w:val="0"/>
      <w:divBdr>
        <w:top w:val="none" w:sz="0" w:space="0" w:color="auto"/>
        <w:left w:val="none" w:sz="0" w:space="0" w:color="auto"/>
        <w:bottom w:val="none" w:sz="0" w:space="0" w:color="auto"/>
        <w:right w:val="none" w:sz="0" w:space="0" w:color="auto"/>
      </w:divBdr>
      <w:divsChild>
        <w:div w:id="225532755">
          <w:marLeft w:val="255"/>
          <w:marRight w:val="0"/>
          <w:marTop w:val="75"/>
          <w:marBottom w:val="0"/>
          <w:divBdr>
            <w:top w:val="none" w:sz="0" w:space="0" w:color="auto"/>
            <w:left w:val="none" w:sz="0" w:space="0" w:color="auto"/>
            <w:bottom w:val="none" w:sz="0" w:space="0" w:color="auto"/>
            <w:right w:val="none" w:sz="0" w:space="0" w:color="auto"/>
          </w:divBdr>
        </w:div>
        <w:div w:id="362679507">
          <w:marLeft w:val="255"/>
          <w:marRight w:val="0"/>
          <w:marTop w:val="75"/>
          <w:marBottom w:val="0"/>
          <w:divBdr>
            <w:top w:val="none" w:sz="0" w:space="0" w:color="auto"/>
            <w:left w:val="none" w:sz="0" w:space="0" w:color="auto"/>
            <w:bottom w:val="none" w:sz="0" w:space="0" w:color="auto"/>
            <w:right w:val="none" w:sz="0" w:space="0" w:color="auto"/>
          </w:divBdr>
        </w:div>
        <w:div w:id="541987760">
          <w:marLeft w:val="0"/>
          <w:marRight w:val="75"/>
          <w:marTop w:val="0"/>
          <w:marBottom w:val="0"/>
          <w:divBdr>
            <w:top w:val="none" w:sz="0" w:space="0" w:color="auto"/>
            <w:left w:val="none" w:sz="0" w:space="0" w:color="auto"/>
            <w:bottom w:val="none" w:sz="0" w:space="0" w:color="auto"/>
            <w:right w:val="none" w:sz="0" w:space="0" w:color="auto"/>
          </w:divBdr>
        </w:div>
        <w:div w:id="1709640271">
          <w:marLeft w:val="255"/>
          <w:marRight w:val="0"/>
          <w:marTop w:val="75"/>
          <w:marBottom w:val="0"/>
          <w:divBdr>
            <w:top w:val="none" w:sz="0" w:space="0" w:color="auto"/>
            <w:left w:val="none" w:sz="0" w:space="0" w:color="auto"/>
            <w:bottom w:val="none" w:sz="0" w:space="0" w:color="auto"/>
            <w:right w:val="none" w:sz="0" w:space="0" w:color="auto"/>
          </w:divBdr>
        </w:div>
      </w:divsChild>
    </w:div>
    <w:div w:id="355539724">
      <w:bodyDiv w:val="1"/>
      <w:marLeft w:val="0"/>
      <w:marRight w:val="0"/>
      <w:marTop w:val="0"/>
      <w:marBottom w:val="0"/>
      <w:divBdr>
        <w:top w:val="none" w:sz="0" w:space="0" w:color="auto"/>
        <w:left w:val="none" w:sz="0" w:space="0" w:color="auto"/>
        <w:bottom w:val="none" w:sz="0" w:space="0" w:color="auto"/>
        <w:right w:val="none" w:sz="0" w:space="0" w:color="auto"/>
      </w:divBdr>
    </w:div>
    <w:div w:id="599223006">
      <w:bodyDiv w:val="1"/>
      <w:marLeft w:val="0"/>
      <w:marRight w:val="0"/>
      <w:marTop w:val="0"/>
      <w:marBottom w:val="0"/>
      <w:divBdr>
        <w:top w:val="none" w:sz="0" w:space="0" w:color="auto"/>
        <w:left w:val="none" w:sz="0" w:space="0" w:color="auto"/>
        <w:bottom w:val="none" w:sz="0" w:space="0" w:color="auto"/>
        <w:right w:val="none" w:sz="0" w:space="0" w:color="auto"/>
      </w:divBdr>
    </w:div>
    <w:div w:id="670379170">
      <w:bodyDiv w:val="1"/>
      <w:marLeft w:val="0"/>
      <w:marRight w:val="0"/>
      <w:marTop w:val="0"/>
      <w:marBottom w:val="0"/>
      <w:divBdr>
        <w:top w:val="none" w:sz="0" w:space="0" w:color="auto"/>
        <w:left w:val="none" w:sz="0" w:space="0" w:color="auto"/>
        <w:bottom w:val="none" w:sz="0" w:space="0" w:color="auto"/>
        <w:right w:val="none" w:sz="0" w:space="0" w:color="auto"/>
      </w:divBdr>
      <w:divsChild>
        <w:div w:id="1436556177">
          <w:marLeft w:val="0"/>
          <w:marRight w:val="0"/>
          <w:marTop w:val="0"/>
          <w:marBottom w:val="0"/>
          <w:divBdr>
            <w:top w:val="none" w:sz="0" w:space="0" w:color="auto"/>
            <w:left w:val="none" w:sz="0" w:space="0" w:color="auto"/>
            <w:bottom w:val="none" w:sz="0" w:space="0" w:color="auto"/>
            <w:right w:val="none" w:sz="0" w:space="0" w:color="auto"/>
          </w:divBdr>
          <w:divsChild>
            <w:div w:id="511452004">
              <w:marLeft w:val="0"/>
              <w:marRight w:val="0"/>
              <w:marTop w:val="0"/>
              <w:marBottom w:val="0"/>
              <w:divBdr>
                <w:top w:val="none" w:sz="0" w:space="0" w:color="auto"/>
                <w:left w:val="none" w:sz="0" w:space="0" w:color="auto"/>
                <w:bottom w:val="none" w:sz="0" w:space="0" w:color="auto"/>
                <w:right w:val="none" w:sz="0" w:space="0" w:color="auto"/>
              </w:divBdr>
              <w:divsChild>
                <w:div w:id="174483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336746">
      <w:bodyDiv w:val="1"/>
      <w:marLeft w:val="0"/>
      <w:marRight w:val="0"/>
      <w:marTop w:val="0"/>
      <w:marBottom w:val="0"/>
      <w:divBdr>
        <w:top w:val="none" w:sz="0" w:space="0" w:color="auto"/>
        <w:left w:val="none" w:sz="0" w:space="0" w:color="auto"/>
        <w:bottom w:val="none" w:sz="0" w:space="0" w:color="auto"/>
        <w:right w:val="none" w:sz="0" w:space="0" w:color="auto"/>
      </w:divBdr>
      <w:divsChild>
        <w:div w:id="1473399501">
          <w:marLeft w:val="0"/>
          <w:marRight w:val="0"/>
          <w:marTop w:val="0"/>
          <w:marBottom w:val="0"/>
          <w:divBdr>
            <w:top w:val="none" w:sz="0" w:space="0" w:color="auto"/>
            <w:left w:val="none" w:sz="0" w:space="0" w:color="auto"/>
            <w:bottom w:val="none" w:sz="0" w:space="0" w:color="auto"/>
            <w:right w:val="none" w:sz="0" w:space="0" w:color="auto"/>
          </w:divBdr>
          <w:divsChild>
            <w:div w:id="1501853880">
              <w:marLeft w:val="0"/>
              <w:marRight w:val="0"/>
              <w:marTop w:val="0"/>
              <w:marBottom w:val="0"/>
              <w:divBdr>
                <w:top w:val="none" w:sz="0" w:space="0" w:color="auto"/>
                <w:left w:val="none" w:sz="0" w:space="0" w:color="auto"/>
                <w:bottom w:val="none" w:sz="0" w:space="0" w:color="auto"/>
                <w:right w:val="none" w:sz="0" w:space="0" w:color="auto"/>
              </w:divBdr>
              <w:divsChild>
                <w:div w:id="10531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86121">
      <w:bodyDiv w:val="1"/>
      <w:marLeft w:val="0"/>
      <w:marRight w:val="0"/>
      <w:marTop w:val="0"/>
      <w:marBottom w:val="0"/>
      <w:divBdr>
        <w:top w:val="none" w:sz="0" w:space="0" w:color="auto"/>
        <w:left w:val="none" w:sz="0" w:space="0" w:color="auto"/>
        <w:bottom w:val="none" w:sz="0" w:space="0" w:color="auto"/>
        <w:right w:val="none" w:sz="0" w:space="0" w:color="auto"/>
      </w:divBdr>
    </w:div>
    <w:div w:id="960109935">
      <w:bodyDiv w:val="1"/>
      <w:marLeft w:val="0"/>
      <w:marRight w:val="0"/>
      <w:marTop w:val="0"/>
      <w:marBottom w:val="0"/>
      <w:divBdr>
        <w:top w:val="none" w:sz="0" w:space="0" w:color="auto"/>
        <w:left w:val="none" w:sz="0" w:space="0" w:color="auto"/>
        <w:bottom w:val="none" w:sz="0" w:space="0" w:color="auto"/>
        <w:right w:val="none" w:sz="0" w:space="0" w:color="auto"/>
      </w:divBdr>
      <w:divsChild>
        <w:div w:id="432626636">
          <w:marLeft w:val="0"/>
          <w:marRight w:val="0"/>
          <w:marTop w:val="0"/>
          <w:marBottom w:val="0"/>
          <w:divBdr>
            <w:top w:val="none" w:sz="0" w:space="0" w:color="auto"/>
            <w:left w:val="none" w:sz="0" w:space="0" w:color="auto"/>
            <w:bottom w:val="none" w:sz="0" w:space="0" w:color="auto"/>
            <w:right w:val="none" w:sz="0" w:space="0" w:color="auto"/>
          </w:divBdr>
          <w:divsChild>
            <w:div w:id="911112888">
              <w:marLeft w:val="0"/>
              <w:marRight w:val="0"/>
              <w:marTop w:val="0"/>
              <w:marBottom w:val="0"/>
              <w:divBdr>
                <w:top w:val="none" w:sz="0" w:space="0" w:color="auto"/>
                <w:left w:val="none" w:sz="0" w:space="0" w:color="auto"/>
                <w:bottom w:val="none" w:sz="0" w:space="0" w:color="auto"/>
                <w:right w:val="none" w:sz="0" w:space="0" w:color="auto"/>
              </w:divBdr>
              <w:divsChild>
                <w:div w:id="333269125">
                  <w:marLeft w:val="0"/>
                  <w:marRight w:val="0"/>
                  <w:marTop w:val="0"/>
                  <w:marBottom w:val="0"/>
                  <w:divBdr>
                    <w:top w:val="none" w:sz="0" w:space="0" w:color="auto"/>
                    <w:left w:val="none" w:sz="0" w:space="0" w:color="auto"/>
                    <w:bottom w:val="none" w:sz="0" w:space="0" w:color="auto"/>
                    <w:right w:val="none" w:sz="0" w:space="0" w:color="auto"/>
                  </w:divBdr>
                  <w:divsChild>
                    <w:div w:id="183757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02381">
          <w:marLeft w:val="0"/>
          <w:marRight w:val="0"/>
          <w:marTop w:val="0"/>
          <w:marBottom w:val="0"/>
          <w:divBdr>
            <w:top w:val="none" w:sz="0" w:space="0" w:color="auto"/>
            <w:left w:val="none" w:sz="0" w:space="0" w:color="auto"/>
            <w:bottom w:val="none" w:sz="0" w:space="0" w:color="auto"/>
            <w:right w:val="none" w:sz="0" w:space="0" w:color="auto"/>
          </w:divBdr>
          <w:divsChild>
            <w:div w:id="1570463621">
              <w:marLeft w:val="0"/>
              <w:marRight w:val="0"/>
              <w:marTop w:val="0"/>
              <w:marBottom w:val="0"/>
              <w:divBdr>
                <w:top w:val="none" w:sz="0" w:space="0" w:color="auto"/>
                <w:left w:val="none" w:sz="0" w:space="0" w:color="auto"/>
                <w:bottom w:val="none" w:sz="0" w:space="0" w:color="auto"/>
                <w:right w:val="none" w:sz="0" w:space="0" w:color="auto"/>
              </w:divBdr>
              <w:divsChild>
                <w:div w:id="1626735789">
                  <w:marLeft w:val="0"/>
                  <w:marRight w:val="0"/>
                  <w:marTop w:val="0"/>
                  <w:marBottom w:val="0"/>
                  <w:divBdr>
                    <w:top w:val="none" w:sz="0" w:space="0" w:color="auto"/>
                    <w:left w:val="none" w:sz="0" w:space="0" w:color="auto"/>
                    <w:bottom w:val="none" w:sz="0" w:space="0" w:color="auto"/>
                    <w:right w:val="none" w:sz="0" w:space="0" w:color="auto"/>
                  </w:divBdr>
                  <w:divsChild>
                    <w:div w:id="12625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426044">
      <w:bodyDiv w:val="1"/>
      <w:marLeft w:val="0"/>
      <w:marRight w:val="0"/>
      <w:marTop w:val="0"/>
      <w:marBottom w:val="0"/>
      <w:divBdr>
        <w:top w:val="none" w:sz="0" w:space="0" w:color="auto"/>
        <w:left w:val="none" w:sz="0" w:space="0" w:color="auto"/>
        <w:bottom w:val="none" w:sz="0" w:space="0" w:color="auto"/>
        <w:right w:val="none" w:sz="0" w:space="0" w:color="auto"/>
      </w:divBdr>
    </w:div>
    <w:div w:id="1238250670">
      <w:bodyDiv w:val="1"/>
      <w:marLeft w:val="0"/>
      <w:marRight w:val="0"/>
      <w:marTop w:val="0"/>
      <w:marBottom w:val="0"/>
      <w:divBdr>
        <w:top w:val="none" w:sz="0" w:space="0" w:color="auto"/>
        <w:left w:val="none" w:sz="0" w:space="0" w:color="auto"/>
        <w:bottom w:val="none" w:sz="0" w:space="0" w:color="auto"/>
        <w:right w:val="none" w:sz="0" w:space="0" w:color="auto"/>
      </w:divBdr>
    </w:div>
    <w:div w:id="1299412599">
      <w:bodyDiv w:val="1"/>
      <w:marLeft w:val="0"/>
      <w:marRight w:val="0"/>
      <w:marTop w:val="0"/>
      <w:marBottom w:val="0"/>
      <w:divBdr>
        <w:top w:val="none" w:sz="0" w:space="0" w:color="auto"/>
        <w:left w:val="none" w:sz="0" w:space="0" w:color="auto"/>
        <w:bottom w:val="none" w:sz="0" w:space="0" w:color="auto"/>
        <w:right w:val="none" w:sz="0" w:space="0" w:color="auto"/>
      </w:divBdr>
      <w:divsChild>
        <w:div w:id="1478300388">
          <w:marLeft w:val="0"/>
          <w:marRight w:val="0"/>
          <w:marTop w:val="0"/>
          <w:marBottom w:val="0"/>
          <w:divBdr>
            <w:top w:val="none" w:sz="0" w:space="0" w:color="auto"/>
            <w:left w:val="none" w:sz="0" w:space="0" w:color="auto"/>
            <w:bottom w:val="none" w:sz="0" w:space="0" w:color="auto"/>
            <w:right w:val="none" w:sz="0" w:space="0" w:color="auto"/>
          </w:divBdr>
          <w:divsChild>
            <w:div w:id="1822652420">
              <w:marLeft w:val="0"/>
              <w:marRight w:val="0"/>
              <w:marTop w:val="0"/>
              <w:marBottom w:val="0"/>
              <w:divBdr>
                <w:top w:val="none" w:sz="0" w:space="0" w:color="auto"/>
                <w:left w:val="none" w:sz="0" w:space="0" w:color="auto"/>
                <w:bottom w:val="none" w:sz="0" w:space="0" w:color="auto"/>
                <w:right w:val="none" w:sz="0" w:space="0" w:color="auto"/>
              </w:divBdr>
              <w:divsChild>
                <w:div w:id="66001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52668">
      <w:bodyDiv w:val="1"/>
      <w:marLeft w:val="0"/>
      <w:marRight w:val="0"/>
      <w:marTop w:val="0"/>
      <w:marBottom w:val="0"/>
      <w:divBdr>
        <w:top w:val="none" w:sz="0" w:space="0" w:color="auto"/>
        <w:left w:val="none" w:sz="0" w:space="0" w:color="auto"/>
        <w:bottom w:val="none" w:sz="0" w:space="0" w:color="auto"/>
        <w:right w:val="none" w:sz="0" w:space="0" w:color="auto"/>
      </w:divBdr>
    </w:div>
    <w:div w:id="1471437746">
      <w:bodyDiv w:val="1"/>
      <w:marLeft w:val="0"/>
      <w:marRight w:val="0"/>
      <w:marTop w:val="0"/>
      <w:marBottom w:val="0"/>
      <w:divBdr>
        <w:top w:val="none" w:sz="0" w:space="0" w:color="auto"/>
        <w:left w:val="none" w:sz="0" w:space="0" w:color="auto"/>
        <w:bottom w:val="none" w:sz="0" w:space="0" w:color="auto"/>
        <w:right w:val="none" w:sz="0" w:space="0" w:color="auto"/>
      </w:divBdr>
    </w:div>
    <w:div w:id="1497912839">
      <w:bodyDiv w:val="1"/>
      <w:marLeft w:val="0"/>
      <w:marRight w:val="0"/>
      <w:marTop w:val="0"/>
      <w:marBottom w:val="0"/>
      <w:divBdr>
        <w:top w:val="none" w:sz="0" w:space="0" w:color="auto"/>
        <w:left w:val="none" w:sz="0" w:space="0" w:color="auto"/>
        <w:bottom w:val="none" w:sz="0" w:space="0" w:color="auto"/>
        <w:right w:val="none" w:sz="0" w:space="0" w:color="auto"/>
      </w:divBdr>
      <w:divsChild>
        <w:div w:id="1273123992">
          <w:marLeft w:val="0"/>
          <w:marRight w:val="0"/>
          <w:marTop w:val="0"/>
          <w:marBottom w:val="0"/>
          <w:divBdr>
            <w:top w:val="none" w:sz="0" w:space="0" w:color="auto"/>
            <w:left w:val="none" w:sz="0" w:space="0" w:color="auto"/>
            <w:bottom w:val="none" w:sz="0" w:space="0" w:color="auto"/>
            <w:right w:val="none" w:sz="0" w:space="0" w:color="auto"/>
          </w:divBdr>
          <w:divsChild>
            <w:div w:id="1134519658">
              <w:marLeft w:val="0"/>
              <w:marRight w:val="0"/>
              <w:marTop w:val="0"/>
              <w:marBottom w:val="0"/>
              <w:divBdr>
                <w:top w:val="none" w:sz="0" w:space="0" w:color="auto"/>
                <w:left w:val="none" w:sz="0" w:space="0" w:color="auto"/>
                <w:bottom w:val="none" w:sz="0" w:space="0" w:color="auto"/>
                <w:right w:val="none" w:sz="0" w:space="0" w:color="auto"/>
              </w:divBdr>
              <w:divsChild>
                <w:div w:id="3645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683301">
      <w:bodyDiv w:val="1"/>
      <w:marLeft w:val="0"/>
      <w:marRight w:val="0"/>
      <w:marTop w:val="0"/>
      <w:marBottom w:val="0"/>
      <w:divBdr>
        <w:top w:val="none" w:sz="0" w:space="0" w:color="auto"/>
        <w:left w:val="none" w:sz="0" w:space="0" w:color="auto"/>
        <w:bottom w:val="none" w:sz="0" w:space="0" w:color="auto"/>
        <w:right w:val="none" w:sz="0" w:space="0" w:color="auto"/>
      </w:divBdr>
    </w:div>
    <w:div w:id="1580335311">
      <w:bodyDiv w:val="1"/>
      <w:marLeft w:val="0"/>
      <w:marRight w:val="0"/>
      <w:marTop w:val="0"/>
      <w:marBottom w:val="0"/>
      <w:divBdr>
        <w:top w:val="none" w:sz="0" w:space="0" w:color="auto"/>
        <w:left w:val="none" w:sz="0" w:space="0" w:color="auto"/>
        <w:bottom w:val="none" w:sz="0" w:space="0" w:color="auto"/>
        <w:right w:val="none" w:sz="0" w:space="0" w:color="auto"/>
      </w:divBdr>
      <w:divsChild>
        <w:div w:id="600725603">
          <w:marLeft w:val="0"/>
          <w:marRight w:val="0"/>
          <w:marTop w:val="0"/>
          <w:marBottom w:val="0"/>
          <w:divBdr>
            <w:top w:val="none" w:sz="0" w:space="0" w:color="auto"/>
            <w:left w:val="none" w:sz="0" w:space="0" w:color="auto"/>
            <w:bottom w:val="none" w:sz="0" w:space="0" w:color="auto"/>
            <w:right w:val="none" w:sz="0" w:space="0" w:color="auto"/>
          </w:divBdr>
          <w:divsChild>
            <w:div w:id="1146436279">
              <w:marLeft w:val="0"/>
              <w:marRight w:val="0"/>
              <w:marTop w:val="0"/>
              <w:marBottom w:val="0"/>
              <w:divBdr>
                <w:top w:val="none" w:sz="0" w:space="0" w:color="auto"/>
                <w:left w:val="none" w:sz="0" w:space="0" w:color="auto"/>
                <w:bottom w:val="none" w:sz="0" w:space="0" w:color="auto"/>
                <w:right w:val="none" w:sz="0" w:space="0" w:color="auto"/>
              </w:divBdr>
              <w:divsChild>
                <w:div w:id="19764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9572">
      <w:bodyDiv w:val="1"/>
      <w:marLeft w:val="0"/>
      <w:marRight w:val="0"/>
      <w:marTop w:val="0"/>
      <w:marBottom w:val="0"/>
      <w:divBdr>
        <w:top w:val="none" w:sz="0" w:space="0" w:color="auto"/>
        <w:left w:val="none" w:sz="0" w:space="0" w:color="auto"/>
        <w:bottom w:val="none" w:sz="0" w:space="0" w:color="auto"/>
        <w:right w:val="none" w:sz="0" w:space="0" w:color="auto"/>
      </w:divBdr>
    </w:div>
    <w:div w:id="1736855440">
      <w:bodyDiv w:val="1"/>
      <w:marLeft w:val="0"/>
      <w:marRight w:val="0"/>
      <w:marTop w:val="0"/>
      <w:marBottom w:val="0"/>
      <w:divBdr>
        <w:top w:val="none" w:sz="0" w:space="0" w:color="auto"/>
        <w:left w:val="none" w:sz="0" w:space="0" w:color="auto"/>
        <w:bottom w:val="none" w:sz="0" w:space="0" w:color="auto"/>
        <w:right w:val="none" w:sz="0" w:space="0" w:color="auto"/>
      </w:divBdr>
    </w:div>
    <w:div w:id="1805729137">
      <w:bodyDiv w:val="1"/>
      <w:marLeft w:val="0"/>
      <w:marRight w:val="0"/>
      <w:marTop w:val="0"/>
      <w:marBottom w:val="0"/>
      <w:divBdr>
        <w:top w:val="none" w:sz="0" w:space="0" w:color="auto"/>
        <w:left w:val="none" w:sz="0" w:space="0" w:color="auto"/>
        <w:bottom w:val="none" w:sz="0" w:space="0" w:color="auto"/>
        <w:right w:val="none" w:sz="0" w:space="0" w:color="auto"/>
      </w:divBdr>
    </w:div>
    <w:div w:id="1854877822">
      <w:bodyDiv w:val="1"/>
      <w:marLeft w:val="0"/>
      <w:marRight w:val="0"/>
      <w:marTop w:val="0"/>
      <w:marBottom w:val="0"/>
      <w:divBdr>
        <w:top w:val="none" w:sz="0" w:space="0" w:color="auto"/>
        <w:left w:val="none" w:sz="0" w:space="0" w:color="auto"/>
        <w:bottom w:val="none" w:sz="0" w:space="0" w:color="auto"/>
        <w:right w:val="none" w:sz="0" w:space="0" w:color="auto"/>
      </w:divBdr>
      <w:divsChild>
        <w:div w:id="252277564">
          <w:marLeft w:val="0"/>
          <w:marRight w:val="0"/>
          <w:marTop w:val="0"/>
          <w:marBottom w:val="0"/>
          <w:divBdr>
            <w:top w:val="none" w:sz="0" w:space="0" w:color="auto"/>
            <w:left w:val="none" w:sz="0" w:space="0" w:color="auto"/>
            <w:bottom w:val="none" w:sz="0" w:space="0" w:color="auto"/>
            <w:right w:val="none" w:sz="0" w:space="0" w:color="auto"/>
          </w:divBdr>
          <w:divsChild>
            <w:div w:id="1072235887">
              <w:marLeft w:val="0"/>
              <w:marRight w:val="0"/>
              <w:marTop w:val="0"/>
              <w:marBottom w:val="0"/>
              <w:divBdr>
                <w:top w:val="none" w:sz="0" w:space="0" w:color="auto"/>
                <w:left w:val="none" w:sz="0" w:space="0" w:color="auto"/>
                <w:bottom w:val="none" w:sz="0" w:space="0" w:color="auto"/>
                <w:right w:val="none" w:sz="0" w:space="0" w:color="auto"/>
              </w:divBdr>
              <w:divsChild>
                <w:div w:id="2696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0899">
      <w:bodyDiv w:val="1"/>
      <w:marLeft w:val="0"/>
      <w:marRight w:val="0"/>
      <w:marTop w:val="0"/>
      <w:marBottom w:val="0"/>
      <w:divBdr>
        <w:top w:val="none" w:sz="0" w:space="0" w:color="auto"/>
        <w:left w:val="none" w:sz="0" w:space="0" w:color="auto"/>
        <w:bottom w:val="none" w:sz="0" w:space="0" w:color="auto"/>
        <w:right w:val="none" w:sz="0" w:space="0" w:color="auto"/>
      </w:divBdr>
    </w:div>
    <w:div w:id="1950580186">
      <w:bodyDiv w:val="1"/>
      <w:marLeft w:val="0"/>
      <w:marRight w:val="0"/>
      <w:marTop w:val="0"/>
      <w:marBottom w:val="0"/>
      <w:divBdr>
        <w:top w:val="none" w:sz="0" w:space="0" w:color="auto"/>
        <w:left w:val="none" w:sz="0" w:space="0" w:color="auto"/>
        <w:bottom w:val="none" w:sz="0" w:space="0" w:color="auto"/>
        <w:right w:val="none" w:sz="0" w:space="0" w:color="auto"/>
      </w:divBdr>
      <w:divsChild>
        <w:div w:id="1140271133">
          <w:marLeft w:val="0"/>
          <w:marRight w:val="0"/>
          <w:marTop w:val="0"/>
          <w:marBottom w:val="0"/>
          <w:divBdr>
            <w:top w:val="none" w:sz="0" w:space="0" w:color="auto"/>
            <w:left w:val="none" w:sz="0" w:space="0" w:color="auto"/>
            <w:bottom w:val="none" w:sz="0" w:space="0" w:color="auto"/>
            <w:right w:val="none" w:sz="0" w:space="0" w:color="auto"/>
          </w:divBdr>
          <w:divsChild>
            <w:div w:id="1937909291">
              <w:marLeft w:val="0"/>
              <w:marRight w:val="0"/>
              <w:marTop w:val="0"/>
              <w:marBottom w:val="0"/>
              <w:divBdr>
                <w:top w:val="none" w:sz="0" w:space="0" w:color="auto"/>
                <w:left w:val="none" w:sz="0" w:space="0" w:color="auto"/>
                <w:bottom w:val="none" w:sz="0" w:space="0" w:color="auto"/>
                <w:right w:val="none" w:sz="0" w:space="0" w:color="auto"/>
              </w:divBdr>
              <w:divsChild>
                <w:div w:id="18972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ku.go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ka.rybarova@akademiapz.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justice.sk/bezpecnostne-vedy/zachranne-prace-ako-pravny-institut-civilnej-ochrany-obyvatelstva" TargetMode="External"/><Relationship Id="rId5" Type="http://schemas.openxmlformats.org/officeDocument/2006/relationships/webSettings" Target="webSettings.xml"/><Relationship Id="rId10" Type="http://schemas.openxmlformats.org/officeDocument/2006/relationships/hyperlink" Target="https://www.vssr.sk/clanok-z-titulky/cinnost-obce-starostu-v-pripade-vzniku-mimoriadnej-udalosti-2.htm" TargetMode="External"/><Relationship Id="rId4" Type="http://schemas.openxmlformats.org/officeDocument/2006/relationships/settings" Target="settings.xml"/><Relationship Id="rId9" Type="http://schemas.openxmlformats.org/officeDocument/2006/relationships/hyperlink" Target="https://www.statistics.s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ku.gov.sk" TargetMode="External"/><Relationship Id="rId2" Type="http://schemas.openxmlformats.org/officeDocument/2006/relationships/hyperlink" Target="https://www.projustice.sk/bezpecnostne-vedy/zachranne-prace-ako-pravny-institut-civilnej-ochrany-obyvatelstva" TargetMode="External"/><Relationship Id="rId1" Type="http://schemas.openxmlformats.org/officeDocument/2006/relationships/hyperlink" Target="https://www.vssr.sk/clanok-z-titulky/cinnost-obce-starostu-v-pripade-vzniku-mimoriadnej-udalosti-2.htm" TargetMode="External"/><Relationship Id="rId4" Type="http://schemas.openxmlformats.org/officeDocument/2006/relationships/hyperlink" Target="https://www.statistic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D0D104DF-754E-44B7-92E1-F345D845C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5738</Words>
  <Characters>32711</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Monika Sládečková</dc:creator>
  <cp:keywords/>
  <dc:description/>
  <cp:lastModifiedBy>Eva Kunovská</cp:lastModifiedBy>
  <cp:revision>6</cp:revision>
  <dcterms:created xsi:type="dcterms:W3CDTF">2026-06-26T07:55:00Z</dcterms:created>
  <dcterms:modified xsi:type="dcterms:W3CDTF">2026-07-02T05:37:00Z</dcterms:modified>
</cp:coreProperties>
</file>